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F7" w:rsidRPr="00493F27" w:rsidRDefault="00440AF7">
      <w:pPr>
        <w:rPr>
          <w:rFonts w:ascii="Arial" w:hAnsi="Arial" w:cs="Times New Roman"/>
          <w:b/>
          <w:sz w:val="24"/>
          <w:szCs w:val="24"/>
        </w:rPr>
      </w:pPr>
    </w:p>
    <w:tbl>
      <w:tblPr>
        <w:tblW w:w="9923" w:type="dxa"/>
        <w:tblInd w:w="75" w:type="dxa"/>
        <w:tblLayout w:type="fixed"/>
        <w:tblCellMar>
          <w:left w:w="75" w:type="dxa"/>
          <w:right w:w="75" w:type="dxa"/>
        </w:tblCellMar>
        <w:tblLook w:val="0000" w:firstRow="0" w:lastRow="0" w:firstColumn="0" w:lastColumn="0" w:noHBand="0" w:noVBand="0"/>
      </w:tblPr>
      <w:tblGrid>
        <w:gridCol w:w="3544"/>
        <w:gridCol w:w="6379"/>
      </w:tblGrid>
      <w:tr w:rsidR="00440AF7" w:rsidRPr="007A209D" w:rsidTr="009C07D0">
        <w:trPr>
          <w:trHeight w:val="511"/>
        </w:trPr>
        <w:tc>
          <w:tcPr>
            <w:tcW w:w="3544" w:type="dxa"/>
            <w:tcBorders>
              <w:top w:val="nil"/>
              <w:left w:val="nil"/>
              <w:bottom w:val="nil"/>
              <w:right w:val="nil"/>
            </w:tcBorders>
          </w:tcPr>
          <w:p w:rsidR="00440AF7" w:rsidRDefault="00025A93">
            <w:pPr>
              <w:rPr>
                <w:rFonts w:ascii="Arial" w:hAnsi="Arial" w:cs="Times New Roman"/>
                <w:b/>
                <w:sz w:val="24"/>
                <w:szCs w:val="24"/>
              </w:rPr>
            </w:pPr>
            <w:r>
              <w:rPr>
                <w:rFonts w:ascii="Arial" w:hAnsi="Arial" w:cs="Times New Roman"/>
                <w:b/>
                <w:bCs/>
                <w:sz w:val="24"/>
                <w:szCs w:val="24"/>
                <w:lang w:val="fr-CH"/>
              </w:rPr>
              <w:t>Désignation</w:t>
            </w:r>
            <w:r w:rsidRPr="00025A93">
              <w:rPr>
                <w:rFonts w:ascii="Arial" w:hAnsi="Arial" w:cs="Times New Roman"/>
                <w:b/>
                <w:bCs/>
                <w:sz w:val="24"/>
                <w:szCs w:val="24"/>
                <w:lang w:val="fr-CH"/>
              </w:rPr>
              <w:t xml:space="preserve"> de la fonction</w:t>
            </w:r>
          </w:p>
        </w:tc>
        <w:tc>
          <w:tcPr>
            <w:tcW w:w="6379" w:type="dxa"/>
            <w:tcBorders>
              <w:top w:val="nil"/>
              <w:left w:val="nil"/>
              <w:bottom w:val="nil"/>
              <w:right w:val="nil"/>
            </w:tcBorders>
          </w:tcPr>
          <w:p w:rsidR="005459DB" w:rsidRDefault="005459DB" w:rsidP="00235AB5">
            <w:pPr>
              <w:rPr>
                <w:rFonts w:ascii="Arial" w:hAnsi="Arial" w:cs="Times New Roman"/>
                <w:b/>
                <w:sz w:val="24"/>
                <w:szCs w:val="24"/>
                <w:lang w:val="fr-CH"/>
              </w:rPr>
            </w:pPr>
            <w:r w:rsidRPr="005459DB">
              <w:rPr>
                <w:rFonts w:ascii="Arial" w:hAnsi="Arial" w:cs="Times New Roman"/>
                <w:b/>
                <w:sz w:val="24"/>
                <w:szCs w:val="24"/>
                <w:lang w:val="fr-CH"/>
              </w:rPr>
              <w:t>Juriste-stagiaire au sein du</w:t>
            </w:r>
            <w:r w:rsidR="005C2FB0" w:rsidRPr="005459DB">
              <w:rPr>
                <w:rFonts w:ascii="Arial" w:hAnsi="Arial" w:cs="Times New Roman"/>
                <w:b/>
                <w:sz w:val="24"/>
                <w:szCs w:val="24"/>
                <w:lang w:val="fr-CH"/>
              </w:rPr>
              <w:t xml:space="preserve"> Service socio-juridique de l’APEA du Jura bernois</w:t>
            </w:r>
            <w:r w:rsidR="007A209D">
              <w:rPr>
                <w:rFonts w:ascii="Arial" w:hAnsi="Arial" w:cs="Times New Roman"/>
                <w:b/>
                <w:sz w:val="24"/>
                <w:szCs w:val="24"/>
                <w:lang w:val="fr-CH"/>
              </w:rPr>
              <w:t xml:space="preserve"> à Courtelary (BE)</w:t>
            </w:r>
          </w:p>
          <w:p w:rsidR="00235AB5" w:rsidRPr="005459DB" w:rsidRDefault="00235AB5" w:rsidP="00235AB5">
            <w:pPr>
              <w:rPr>
                <w:rFonts w:ascii="Arial" w:hAnsi="Arial" w:cs="Times New Roman"/>
                <w:b/>
                <w:sz w:val="24"/>
                <w:szCs w:val="24"/>
                <w:lang w:val="fr-CH"/>
              </w:rPr>
            </w:pPr>
          </w:p>
        </w:tc>
      </w:tr>
      <w:tr w:rsidR="00440AF7" w:rsidRPr="007A209D" w:rsidTr="009C07D0">
        <w:trPr>
          <w:trHeight w:val="419"/>
        </w:trPr>
        <w:tc>
          <w:tcPr>
            <w:tcW w:w="3544" w:type="dxa"/>
            <w:tcBorders>
              <w:top w:val="nil"/>
              <w:left w:val="nil"/>
              <w:bottom w:val="nil"/>
              <w:right w:val="nil"/>
            </w:tcBorders>
          </w:tcPr>
          <w:p w:rsidR="00440AF7" w:rsidRDefault="00025A93" w:rsidP="005459DB">
            <w:pPr>
              <w:jc w:val="left"/>
              <w:rPr>
                <w:rFonts w:ascii="Arial" w:hAnsi="Arial" w:cs="Times New Roman"/>
                <w:b/>
                <w:bCs/>
                <w:sz w:val="24"/>
                <w:szCs w:val="24"/>
                <w:lang w:val="fr-CH"/>
              </w:rPr>
            </w:pPr>
            <w:r w:rsidRPr="00025A93">
              <w:rPr>
                <w:rFonts w:ascii="Arial" w:hAnsi="Arial" w:cs="Times New Roman"/>
                <w:b/>
                <w:bCs/>
                <w:sz w:val="24"/>
                <w:szCs w:val="24"/>
                <w:lang w:val="fr-CH"/>
              </w:rPr>
              <w:t xml:space="preserve">Présentation </w:t>
            </w:r>
            <w:r w:rsidR="005459DB">
              <w:rPr>
                <w:rFonts w:ascii="Arial" w:hAnsi="Arial" w:cs="Times New Roman"/>
                <w:b/>
                <w:bCs/>
                <w:sz w:val="24"/>
                <w:szCs w:val="24"/>
                <w:lang w:val="fr-CH"/>
              </w:rPr>
              <w:t>générale de l’Autorité</w:t>
            </w:r>
          </w:p>
          <w:p w:rsidR="005459DB" w:rsidRDefault="005459DB" w:rsidP="005459DB">
            <w:pPr>
              <w:rPr>
                <w:rFonts w:ascii="Arial" w:hAnsi="Arial" w:cs="Times New Roman"/>
                <w:b/>
                <w:sz w:val="24"/>
                <w:szCs w:val="24"/>
              </w:rPr>
            </w:pPr>
          </w:p>
        </w:tc>
        <w:tc>
          <w:tcPr>
            <w:tcW w:w="6379" w:type="dxa"/>
            <w:tcBorders>
              <w:top w:val="nil"/>
              <w:left w:val="nil"/>
              <w:bottom w:val="nil"/>
              <w:right w:val="nil"/>
            </w:tcBorders>
          </w:tcPr>
          <w:p w:rsidR="00440AF7" w:rsidRDefault="00A80164" w:rsidP="003A7CC9">
            <w:pPr>
              <w:autoSpaceDE/>
              <w:autoSpaceDN/>
              <w:spacing w:line="270" w:lineRule="atLeast"/>
              <w:rPr>
                <w:rFonts w:ascii="Arial" w:hAnsi="Arial" w:cs="Times New Roman"/>
                <w:lang w:val="fr-CH"/>
              </w:rPr>
            </w:pPr>
            <w:r w:rsidRPr="00EE60F4">
              <w:rPr>
                <w:rFonts w:ascii="Arial" w:hAnsi="Arial" w:cs="Arial"/>
                <w:lang w:val="fr-FR"/>
              </w:rPr>
              <w:t>Les autorités de protection de l’enfant et de l’adulte (APEA) assument</w:t>
            </w:r>
            <w:r w:rsidR="005A5F24" w:rsidRPr="00EE60F4">
              <w:rPr>
                <w:rFonts w:ascii="Arial" w:hAnsi="Arial" w:cs="Arial"/>
                <w:lang w:val="fr-FR"/>
              </w:rPr>
              <w:t>, depuis le 1</w:t>
            </w:r>
            <w:r w:rsidR="005A5F24" w:rsidRPr="00EE60F4">
              <w:rPr>
                <w:rFonts w:ascii="Arial" w:hAnsi="Arial" w:cs="Arial"/>
                <w:vertAlign w:val="superscript"/>
                <w:lang w:val="fr-FR"/>
              </w:rPr>
              <w:t>er</w:t>
            </w:r>
            <w:r w:rsidR="005A5F24" w:rsidRPr="00EE60F4">
              <w:rPr>
                <w:rFonts w:ascii="Arial" w:hAnsi="Arial" w:cs="Arial"/>
                <w:lang w:val="fr-FR"/>
              </w:rPr>
              <w:t xml:space="preserve"> janvier 2013,</w:t>
            </w:r>
            <w:r w:rsidRPr="00EE60F4">
              <w:rPr>
                <w:rFonts w:ascii="Arial" w:hAnsi="Arial" w:cs="Arial"/>
                <w:lang w:val="fr-FR"/>
              </w:rPr>
              <w:t xml:space="preserve"> les tâches que leur attribuent le </w:t>
            </w:r>
            <w:hyperlink r:id="rId7" w:tgtFrame="_blank" w:history="1">
              <w:r w:rsidR="00747B81" w:rsidRPr="00EE60F4">
                <w:rPr>
                  <w:rFonts w:ascii="Arial" w:hAnsi="Arial" w:cs="Arial"/>
                  <w:lang w:val="fr-FR"/>
                </w:rPr>
                <w:t>Code civil suisse (CC</w:t>
              </w:r>
              <w:r w:rsidRPr="00EE60F4">
                <w:rPr>
                  <w:rFonts w:ascii="Arial" w:hAnsi="Arial" w:cs="Arial"/>
                  <w:lang w:val="fr-FR"/>
                </w:rPr>
                <w:t>)</w:t>
              </w:r>
            </w:hyperlink>
            <w:r w:rsidRPr="00EE60F4">
              <w:rPr>
                <w:rFonts w:ascii="Arial" w:hAnsi="Arial" w:cs="Arial"/>
                <w:lang w:val="fr-FR"/>
              </w:rPr>
              <w:t xml:space="preserve"> et la </w:t>
            </w:r>
            <w:hyperlink r:id="rId8" w:history="1">
              <w:r w:rsidRPr="00EE60F4">
                <w:rPr>
                  <w:rFonts w:ascii="Arial" w:hAnsi="Arial" w:cs="Arial"/>
                  <w:lang w:val="fr-FR"/>
                </w:rPr>
                <w:t>loi</w:t>
              </w:r>
              <w:r w:rsidR="00795472">
                <w:rPr>
                  <w:rFonts w:ascii="Arial" w:hAnsi="Arial" w:cs="Arial"/>
                  <w:lang w:val="fr-FR"/>
                </w:rPr>
                <w:t xml:space="preserve"> cantonale bernoise</w:t>
              </w:r>
              <w:r w:rsidRPr="00EE60F4">
                <w:rPr>
                  <w:rFonts w:ascii="Arial" w:hAnsi="Arial" w:cs="Arial"/>
                  <w:lang w:val="fr-FR"/>
                </w:rPr>
                <w:t xml:space="preserve"> sur la protection de l’enfant et de l’adulte (LPEA)</w:t>
              </w:r>
            </w:hyperlink>
            <w:r w:rsidRPr="004A443B">
              <w:rPr>
                <w:rFonts w:ascii="Arial" w:hAnsi="Arial" w:cs="Arial"/>
                <w:lang w:val="fr-FR"/>
              </w:rPr>
              <w:t>.</w:t>
            </w:r>
            <w:r w:rsidR="00746169">
              <w:rPr>
                <w:rFonts w:ascii="Arial" w:hAnsi="Arial" w:cs="Arial"/>
                <w:lang w:val="fr-FR"/>
              </w:rPr>
              <w:t xml:space="preserve"> </w:t>
            </w:r>
            <w:r w:rsidRPr="004A443B">
              <w:rPr>
                <w:rFonts w:ascii="Arial" w:hAnsi="Arial" w:cs="Arial"/>
                <w:lang w:val="fr-FR"/>
              </w:rPr>
              <w:t xml:space="preserve">Il s’agit </w:t>
            </w:r>
            <w:r w:rsidR="00003E9A" w:rsidRPr="004D0B4A">
              <w:rPr>
                <w:rFonts w:ascii="Arial" w:hAnsi="Arial" w:cs="Arial"/>
                <w:b/>
                <w:lang w:val="fr-FR"/>
              </w:rPr>
              <w:t>d’autorités interdisciplinaires</w:t>
            </w:r>
            <w:r w:rsidR="00003E9A" w:rsidRPr="005E6130">
              <w:rPr>
                <w:rFonts w:ascii="Arial" w:hAnsi="Arial" w:cs="Arial"/>
                <w:lang w:val="fr-FR"/>
              </w:rPr>
              <w:t xml:space="preserve"> </w:t>
            </w:r>
            <w:r w:rsidR="00B2555C">
              <w:rPr>
                <w:rFonts w:ascii="Arial" w:hAnsi="Arial" w:cs="Arial"/>
                <w:lang w:val="fr-FR"/>
              </w:rPr>
              <w:t>qui comptent trois M</w:t>
            </w:r>
            <w:r w:rsidRPr="004A443B">
              <w:rPr>
                <w:rFonts w:ascii="Arial" w:hAnsi="Arial" w:cs="Arial"/>
                <w:lang w:val="fr-FR"/>
              </w:rPr>
              <w:t xml:space="preserve">embres au </w:t>
            </w:r>
            <w:r w:rsidRPr="005445CA">
              <w:rPr>
                <w:rFonts w:ascii="Arial" w:hAnsi="Arial" w:cs="Arial"/>
                <w:lang w:val="fr-FR"/>
              </w:rPr>
              <w:t xml:space="preserve">minimum et </w:t>
            </w:r>
            <w:r w:rsidR="00815500" w:rsidRPr="005445CA">
              <w:rPr>
                <w:rFonts w:ascii="Arial" w:hAnsi="Arial" w:cs="Arial"/>
                <w:lang w:val="fr-FR"/>
              </w:rPr>
              <w:t>une infrastructure de soutien</w:t>
            </w:r>
            <w:r w:rsidRPr="005445CA">
              <w:rPr>
                <w:rFonts w:ascii="Arial" w:hAnsi="Arial" w:cs="Arial"/>
                <w:lang w:val="fr-FR"/>
              </w:rPr>
              <w:t>, chargé</w:t>
            </w:r>
            <w:r w:rsidR="00815500" w:rsidRPr="005445CA">
              <w:rPr>
                <w:rFonts w:ascii="Arial" w:hAnsi="Arial" w:cs="Arial"/>
                <w:lang w:val="fr-FR"/>
              </w:rPr>
              <w:t>e</w:t>
            </w:r>
            <w:r w:rsidRPr="005445CA">
              <w:rPr>
                <w:rFonts w:ascii="Arial" w:hAnsi="Arial" w:cs="Arial"/>
                <w:lang w:val="fr-FR"/>
              </w:rPr>
              <w:t xml:space="preserve"> de soutenir l’autorité dans l’accomplissement de ses tâches. </w:t>
            </w:r>
            <w:r w:rsidR="005459DB" w:rsidRPr="005459DB">
              <w:rPr>
                <w:rFonts w:ascii="Arial" w:hAnsi="Arial" w:cs="Arial"/>
                <w:lang w:val="fr-FR"/>
              </w:rPr>
              <w:t xml:space="preserve">Elle se compose d'un service socio-juridique, d'un service de révision et d'une chancellerie. </w:t>
            </w:r>
            <w:r w:rsidR="005A5F24" w:rsidRPr="005445CA">
              <w:rPr>
                <w:rFonts w:ascii="Arial" w:hAnsi="Arial" w:cs="Arial"/>
                <w:lang w:val="fr-FR"/>
              </w:rPr>
              <w:t xml:space="preserve">Vous trouverez </w:t>
            </w:r>
            <w:r w:rsidR="00C62C5E" w:rsidRPr="005445CA">
              <w:rPr>
                <w:rFonts w:ascii="Arial" w:hAnsi="Arial" w:cs="Arial"/>
                <w:lang w:val="fr-FR"/>
              </w:rPr>
              <w:t>de plus amples</w:t>
            </w:r>
            <w:r w:rsidR="005A5F24" w:rsidRPr="005445CA">
              <w:rPr>
                <w:rFonts w:ascii="Arial" w:hAnsi="Arial" w:cs="Arial"/>
                <w:lang w:val="fr-FR"/>
              </w:rPr>
              <w:t xml:space="preserve"> informa</w:t>
            </w:r>
            <w:r w:rsidR="00960697" w:rsidRPr="005445CA">
              <w:rPr>
                <w:rFonts w:ascii="Arial" w:hAnsi="Arial" w:cs="Arial"/>
                <w:lang w:val="fr-FR"/>
              </w:rPr>
              <w:t xml:space="preserve">tions relatives </w:t>
            </w:r>
            <w:r w:rsidR="00960697">
              <w:rPr>
                <w:rFonts w:ascii="Arial" w:hAnsi="Arial" w:cs="Arial"/>
                <w:lang w:val="fr-FR"/>
              </w:rPr>
              <w:t xml:space="preserve">aux APEA sur </w:t>
            </w:r>
            <w:r w:rsidR="005A5F24" w:rsidRPr="004A443B">
              <w:rPr>
                <w:rFonts w:ascii="Arial" w:hAnsi="Arial" w:cs="Arial"/>
                <w:lang w:val="fr-FR"/>
              </w:rPr>
              <w:t xml:space="preserve">Internet </w:t>
            </w:r>
            <w:r w:rsidR="0014573A">
              <w:rPr>
                <w:rFonts w:ascii="Arial" w:hAnsi="Arial" w:cs="Arial"/>
                <w:lang w:val="fr-FR"/>
              </w:rPr>
              <w:t xml:space="preserve">à l’adresse </w:t>
            </w:r>
            <w:r w:rsidR="005A5F24" w:rsidRPr="004A443B">
              <w:rPr>
                <w:rFonts w:ascii="Arial" w:hAnsi="Arial" w:cs="Arial"/>
                <w:lang w:val="fr-FR"/>
              </w:rPr>
              <w:t>suivan</w:t>
            </w:r>
            <w:r w:rsidR="00960697">
              <w:rPr>
                <w:rFonts w:ascii="Arial" w:hAnsi="Arial" w:cs="Arial"/>
                <w:lang w:val="fr-FR"/>
              </w:rPr>
              <w:t>t</w:t>
            </w:r>
            <w:r w:rsidR="0014573A">
              <w:rPr>
                <w:rFonts w:ascii="Arial" w:hAnsi="Arial" w:cs="Arial"/>
                <w:lang w:val="fr-FR"/>
              </w:rPr>
              <w:t>e</w:t>
            </w:r>
            <w:r w:rsidR="005A5F24" w:rsidRPr="004A443B">
              <w:rPr>
                <w:rFonts w:ascii="Arial" w:hAnsi="Arial" w:cs="Arial"/>
                <w:lang w:val="fr-FR"/>
              </w:rPr>
              <w:t xml:space="preserve">: </w:t>
            </w:r>
            <w:hyperlink r:id="rId9" w:history="1">
              <w:r w:rsidR="009C07D0" w:rsidRPr="009C07D0">
                <w:rPr>
                  <w:rStyle w:val="Lienhypertexte"/>
                  <w:rFonts w:ascii="Arial" w:hAnsi="Arial" w:cs="Times New Roman"/>
                  <w:color w:val="0070C0"/>
                  <w:lang w:val="fr-CH"/>
                </w:rPr>
                <w:t>www.be.ch/apea</w:t>
              </w:r>
            </w:hyperlink>
            <w:r w:rsidR="009C07D0" w:rsidRPr="009C07D0">
              <w:rPr>
                <w:rFonts w:ascii="Arial" w:hAnsi="Arial" w:cs="Times New Roman"/>
                <w:color w:val="0070C0"/>
                <w:lang w:val="fr-CH"/>
              </w:rPr>
              <w:t xml:space="preserve">. </w:t>
            </w:r>
          </w:p>
          <w:p w:rsidR="0070027D" w:rsidRPr="007342C7" w:rsidRDefault="0070027D" w:rsidP="003A7CC9">
            <w:pPr>
              <w:autoSpaceDE/>
              <w:autoSpaceDN/>
              <w:spacing w:line="270" w:lineRule="atLeast"/>
              <w:rPr>
                <w:rFonts w:ascii="Arial" w:hAnsi="Arial" w:cs="Arial"/>
                <w:lang w:val="fr-CH"/>
              </w:rPr>
            </w:pPr>
          </w:p>
        </w:tc>
      </w:tr>
      <w:tr w:rsidR="00440AF7" w:rsidRPr="005C2FB0" w:rsidTr="009C07D0">
        <w:trPr>
          <w:trHeight w:val="439"/>
        </w:trPr>
        <w:tc>
          <w:tcPr>
            <w:tcW w:w="3544" w:type="dxa"/>
            <w:tcBorders>
              <w:top w:val="nil"/>
              <w:left w:val="nil"/>
              <w:bottom w:val="nil"/>
              <w:right w:val="nil"/>
            </w:tcBorders>
          </w:tcPr>
          <w:p w:rsidR="00440AF7" w:rsidRDefault="00025A93">
            <w:pPr>
              <w:rPr>
                <w:rFonts w:ascii="Arial" w:hAnsi="Arial" w:cs="Times New Roman"/>
                <w:b/>
                <w:sz w:val="24"/>
                <w:szCs w:val="24"/>
              </w:rPr>
            </w:pPr>
            <w:r w:rsidRPr="00025A93">
              <w:rPr>
                <w:rFonts w:ascii="Arial" w:hAnsi="Arial" w:cs="Times New Roman"/>
                <w:b/>
                <w:bCs/>
                <w:sz w:val="24"/>
                <w:szCs w:val="24"/>
                <w:lang w:val="fr-CH"/>
              </w:rPr>
              <w:t>Tâches</w:t>
            </w:r>
          </w:p>
        </w:tc>
        <w:tc>
          <w:tcPr>
            <w:tcW w:w="6379" w:type="dxa"/>
            <w:tcBorders>
              <w:top w:val="nil"/>
              <w:left w:val="nil"/>
              <w:bottom w:val="nil"/>
              <w:right w:val="nil"/>
            </w:tcBorders>
          </w:tcPr>
          <w:p w:rsidR="00690F4B" w:rsidRDefault="005C2FB0" w:rsidP="00EE60F4">
            <w:pPr>
              <w:rPr>
                <w:rFonts w:ascii="Arial" w:hAnsi="Arial" w:cs="Times New Roman"/>
                <w:szCs w:val="24"/>
                <w:lang w:val="fr-CH"/>
              </w:rPr>
            </w:pPr>
            <w:r w:rsidRPr="006308EC">
              <w:rPr>
                <w:rFonts w:ascii="Arial" w:hAnsi="Arial" w:cs="Times New Roman"/>
                <w:szCs w:val="24"/>
                <w:lang w:val="fr-CH"/>
              </w:rPr>
              <w:t xml:space="preserve">En votre qualité de </w:t>
            </w:r>
            <w:r w:rsidR="005459DB">
              <w:rPr>
                <w:rFonts w:ascii="Arial" w:hAnsi="Arial" w:cs="Times New Roman"/>
                <w:szCs w:val="24"/>
                <w:lang w:val="fr-CH"/>
              </w:rPr>
              <w:t>stagiaire</w:t>
            </w:r>
            <w:r w:rsidR="00B2555C">
              <w:rPr>
                <w:rFonts w:ascii="Arial" w:hAnsi="Arial" w:cs="Times New Roman"/>
                <w:szCs w:val="24"/>
                <w:lang w:val="fr-CH"/>
              </w:rPr>
              <w:t xml:space="preserve">, </w:t>
            </w:r>
            <w:r w:rsidR="00747B81">
              <w:rPr>
                <w:rFonts w:ascii="Arial" w:hAnsi="Arial" w:cs="Times New Roman"/>
                <w:szCs w:val="24"/>
                <w:lang w:val="fr-CH"/>
              </w:rPr>
              <w:t>vo</w:t>
            </w:r>
            <w:r w:rsidR="00690F4B">
              <w:rPr>
                <w:rFonts w:ascii="Arial" w:hAnsi="Arial" w:cs="Times New Roman"/>
                <w:szCs w:val="24"/>
                <w:lang w:val="fr-CH"/>
              </w:rPr>
              <w:t>s</w:t>
            </w:r>
            <w:r w:rsidR="00747B81">
              <w:rPr>
                <w:rFonts w:ascii="Arial" w:hAnsi="Arial" w:cs="Times New Roman"/>
                <w:szCs w:val="24"/>
                <w:lang w:val="fr-CH"/>
              </w:rPr>
              <w:t xml:space="preserve"> tâches principales sont :</w:t>
            </w:r>
          </w:p>
          <w:p w:rsidR="005C2FB0" w:rsidRPr="00E20277" w:rsidRDefault="00B2555C" w:rsidP="00EE60F4">
            <w:pPr>
              <w:pStyle w:val="Paragraphedeliste"/>
              <w:numPr>
                <w:ilvl w:val="0"/>
                <w:numId w:val="11"/>
              </w:numPr>
              <w:autoSpaceDE/>
              <w:autoSpaceDN/>
              <w:spacing w:line="240" w:lineRule="auto"/>
              <w:rPr>
                <w:rFonts w:ascii="Arial" w:hAnsi="Arial" w:cs="Arial"/>
                <w:lang w:val="fr-CH"/>
              </w:rPr>
            </w:pPr>
            <w:proofErr w:type="gramStart"/>
            <w:r>
              <w:rPr>
                <w:rFonts w:ascii="Arial" w:hAnsi="Arial" w:cs="Times New Roman"/>
                <w:szCs w:val="24"/>
                <w:lang w:val="fr-CH"/>
              </w:rPr>
              <w:t>soutien</w:t>
            </w:r>
            <w:proofErr w:type="gramEnd"/>
            <w:r>
              <w:rPr>
                <w:rFonts w:ascii="Arial" w:hAnsi="Arial" w:cs="Times New Roman"/>
                <w:szCs w:val="24"/>
                <w:lang w:val="fr-CH"/>
              </w:rPr>
              <w:t xml:space="preserve"> aux M</w:t>
            </w:r>
            <w:r w:rsidR="005C2FB0" w:rsidRPr="00E20277">
              <w:rPr>
                <w:rFonts w:ascii="Arial" w:hAnsi="Arial" w:cs="Times New Roman"/>
                <w:szCs w:val="24"/>
                <w:lang w:val="fr-CH"/>
              </w:rPr>
              <w:t>embres de l’Autorité dans le cadre de l’application du droit de la</w:t>
            </w:r>
            <w:r w:rsidR="00E20277" w:rsidRPr="00E20277">
              <w:rPr>
                <w:rFonts w:ascii="Arial" w:hAnsi="Arial" w:cs="Times New Roman"/>
                <w:szCs w:val="24"/>
                <w:lang w:val="fr-CH"/>
              </w:rPr>
              <w:t xml:space="preserve"> protection de l’enfant et de l’</w:t>
            </w:r>
            <w:r w:rsidR="005C2FB0" w:rsidRPr="00E20277">
              <w:rPr>
                <w:rFonts w:ascii="Arial" w:hAnsi="Arial" w:cs="Times New Roman"/>
                <w:szCs w:val="24"/>
                <w:lang w:val="fr-CH"/>
              </w:rPr>
              <w:t>adulte</w:t>
            </w:r>
            <w:r w:rsidR="00E20277" w:rsidRPr="00E20277">
              <w:rPr>
                <w:rFonts w:ascii="Arial" w:hAnsi="Arial" w:cs="Times New Roman"/>
                <w:szCs w:val="24"/>
                <w:lang w:val="fr-CH"/>
              </w:rPr>
              <w:t xml:space="preserve"> </w:t>
            </w:r>
            <w:r w:rsidR="005C2FB0" w:rsidRPr="00E20277">
              <w:rPr>
                <w:rFonts w:ascii="Arial" w:hAnsi="Arial" w:cs="Times New Roman"/>
                <w:szCs w:val="24"/>
                <w:lang w:val="fr-CH"/>
              </w:rPr>
              <w:t>;</w:t>
            </w:r>
            <w:r w:rsidR="005C2FB0" w:rsidRPr="00E20277">
              <w:rPr>
                <w:rFonts w:ascii="Arial" w:hAnsi="Arial" w:cs="Arial"/>
                <w:lang w:val="fr-CH"/>
              </w:rPr>
              <w:t xml:space="preserve"> </w:t>
            </w:r>
          </w:p>
          <w:p w:rsidR="005C2FB0" w:rsidRPr="00E20277" w:rsidRDefault="00E20277" w:rsidP="00E20277">
            <w:pPr>
              <w:pStyle w:val="Paragraphedeliste"/>
              <w:numPr>
                <w:ilvl w:val="0"/>
                <w:numId w:val="11"/>
              </w:numPr>
              <w:autoSpaceDE/>
              <w:autoSpaceDN/>
              <w:spacing w:line="240" w:lineRule="auto"/>
              <w:rPr>
                <w:rFonts w:ascii="Arial" w:hAnsi="Arial" w:cs="Arial"/>
                <w:lang w:val="fr-CH"/>
              </w:rPr>
            </w:pPr>
            <w:proofErr w:type="gramStart"/>
            <w:r w:rsidRPr="00E20277">
              <w:rPr>
                <w:rFonts w:ascii="Arial" w:hAnsi="Arial" w:cs="Times New Roman"/>
                <w:szCs w:val="24"/>
                <w:lang w:val="fr-CH"/>
              </w:rPr>
              <w:t>recherche</w:t>
            </w:r>
            <w:proofErr w:type="gramEnd"/>
            <w:r w:rsidRPr="00E20277">
              <w:rPr>
                <w:rFonts w:ascii="Arial" w:hAnsi="Arial" w:cs="Times New Roman"/>
                <w:szCs w:val="24"/>
                <w:lang w:val="fr-CH"/>
              </w:rPr>
              <w:t xml:space="preserve"> d’informations, </w:t>
            </w:r>
            <w:r w:rsidR="005C2FB0" w:rsidRPr="00E20277">
              <w:rPr>
                <w:rFonts w:ascii="Arial" w:hAnsi="Arial" w:cs="Times New Roman"/>
                <w:szCs w:val="24"/>
                <w:lang w:val="fr-CH"/>
              </w:rPr>
              <w:t>établissement de faits, pris</w:t>
            </w:r>
            <w:r w:rsidRPr="00E20277">
              <w:rPr>
                <w:rFonts w:ascii="Arial" w:hAnsi="Arial" w:cs="Times New Roman"/>
                <w:szCs w:val="24"/>
                <w:lang w:val="fr-CH"/>
              </w:rPr>
              <w:t xml:space="preserve">e de procès-verbaux d’audition ; </w:t>
            </w:r>
          </w:p>
          <w:p w:rsidR="00747B81" w:rsidRPr="00E20277" w:rsidRDefault="001D7691" w:rsidP="003A7CC9">
            <w:pPr>
              <w:pStyle w:val="Paragraphedeliste"/>
              <w:numPr>
                <w:ilvl w:val="0"/>
                <w:numId w:val="11"/>
              </w:numPr>
              <w:autoSpaceDE/>
              <w:autoSpaceDN/>
              <w:spacing w:line="240" w:lineRule="auto"/>
              <w:rPr>
                <w:rFonts w:ascii="Arial" w:hAnsi="Arial" w:cs="Arial"/>
                <w:lang w:val="fr-CH"/>
              </w:rPr>
            </w:pPr>
            <w:proofErr w:type="gramStart"/>
            <w:r w:rsidRPr="00E20277">
              <w:rPr>
                <w:rFonts w:ascii="Arial" w:hAnsi="Arial" w:cs="Arial"/>
                <w:lang w:val="fr-CH"/>
              </w:rPr>
              <w:t>r</w:t>
            </w:r>
            <w:r w:rsidR="00E20277" w:rsidRPr="00E20277">
              <w:rPr>
                <w:rFonts w:ascii="Arial" w:hAnsi="Arial" w:cs="Arial"/>
                <w:lang w:val="fr-CH"/>
              </w:rPr>
              <w:t>édaction</w:t>
            </w:r>
            <w:proofErr w:type="gramEnd"/>
            <w:r w:rsidR="00E20277" w:rsidRPr="00E20277">
              <w:rPr>
                <w:rFonts w:ascii="Arial" w:hAnsi="Arial" w:cs="Arial"/>
                <w:lang w:val="fr-CH"/>
              </w:rPr>
              <w:t xml:space="preserve"> de décisions ;</w:t>
            </w:r>
          </w:p>
          <w:p w:rsidR="00E20277" w:rsidRPr="00E20277" w:rsidRDefault="00E20277" w:rsidP="003A7CC9">
            <w:pPr>
              <w:pStyle w:val="Paragraphedeliste"/>
              <w:numPr>
                <w:ilvl w:val="0"/>
                <w:numId w:val="11"/>
              </w:numPr>
              <w:autoSpaceDE/>
              <w:autoSpaceDN/>
              <w:spacing w:line="240" w:lineRule="auto"/>
              <w:rPr>
                <w:rFonts w:ascii="Arial" w:hAnsi="Arial" w:cs="Arial"/>
                <w:lang w:val="fr-CH"/>
              </w:rPr>
            </w:pPr>
            <w:proofErr w:type="gramStart"/>
            <w:r w:rsidRPr="00E20277">
              <w:rPr>
                <w:rFonts w:ascii="Arial" w:hAnsi="Arial" w:cs="Arial"/>
                <w:lang w:val="fr-CH"/>
              </w:rPr>
              <w:t>recherches</w:t>
            </w:r>
            <w:proofErr w:type="gramEnd"/>
            <w:r w:rsidRPr="00E20277">
              <w:rPr>
                <w:rFonts w:ascii="Arial" w:hAnsi="Arial" w:cs="Arial"/>
                <w:lang w:val="fr-CH"/>
              </w:rPr>
              <w:t xml:space="preserve"> juridiques.</w:t>
            </w:r>
          </w:p>
          <w:p w:rsidR="003A7CC9" w:rsidRDefault="003A7CC9" w:rsidP="003A7CC9">
            <w:pPr>
              <w:pStyle w:val="Paragraphedeliste"/>
              <w:autoSpaceDE/>
              <w:autoSpaceDN/>
              <w:spacing w:line="240" w:lineRule="auto"/>
              <w:rPr>
                <w:rFonts w:ascii="Arial" w:hAnsi="Arial" w:cs="Arial"/>
                <w:lang w:val="fr-CH"/>
              </w:rPr>
            </w:pPr>
          </w:p>
          <w:p w:rsidR="00981F97" w:rsidRPr="003A7CC9" w:rsidRDefault="00981F97" w:rsidP="003A7CC9">
            <w:pPr>
              <w:pStyle w:val="Paragraphedeliste"/>
              <w:autoSpaceDE/>
              <w:autoSpaceDN/>
              <w:spacing w:line="240" w:lineRule="auto"/>
              <w:ind w:left="0"/>
              <w:rPr>
                <w:rFonts w:ascii="Arial" w:hAnsi="Arial" w:cs="Arial"/>
                <w:lang w:val="fr-CH"/>
              </w:rPr>
            </w:pPr>
          </w:p>
        </w:tc>
      </w:tr>
      <w:tr w:rsidR="00440AF7" w:rsidRPr="007A209D" w:rsidTr="009C07D0">
        <w:trPr>
          <w:trHeight w:val="417"/>
        </w:trPr>
        <w:tc>
          <w:tcPr>
            <w:tcW w:w="3544" w:type="dxa"/>
            <w:tcBorders>
              <w:top w:val="nil"/>
              <w:left w:val="nil"/>
              <w:bottom w:val="nil"/>
              <w:right w:val="nil"/>
            </w:tcBorders>
          </w:tcPr>
          <w:p w:rsidR="00003E9A" w:rsidRDefault="00003E9A">
            <w:pPr>
              <w:rPr>
                <w:rFonts w:ascii="Arial" w:hAnsi="Arial" w:cs="Times New Roman"/>
                <w:b/>
                <w:bCs/>
                <w:sz w:val="24"/>
                <w:szCs w:val="24"/>
                <w:lang w:val="fr-CH"/>
              </w:rPr>
            </w:pPr>
            <w:r>
              <w:rPr>
                <w:rFonts w:ascii="Arial" w:hAnsi="Arial" w:cs="Times New Roman"/>
                <w:b/>
                <w:bCs/>
                <w:sz w:val="24"/>
                <w:szCs w:val="24"/>
                <w:lang w:val="fr-CH"/>
              </w:rPr>
              <w:t>Exigence pour le poste</w:t>
            </w:r>
          </w:p>
          <w:p w:rsidR="009C07D0" w:rsidRDefault="009C07D0">
            <w:pPr>
              <w:rPr>
                <w:rFonts w:ascii="Arial" w:hAnsi="Arial" w:cs="Times New Roman"/>
                <w:b/>
                <w:bCs/>
                <w:sz w:val="24"/>
                <w:szCs w:val="24"/>
                <w:lang w:val="fr-CH"/>
              </w:rPr>
            </w:pPr>
          </w:p>
          <w:p w:rsidR="00440AF7" w:rsidRPr="00105B88" w:rsidRDefault="00025A93">
            <w:pPr>
              <w:rPr>
                <w:rFonts w:ascii="Arial" w:hAnsi="Arial" w:cs="Times New Roman"/>
                <w:b/>
                <w:sz w:val="24"/>
                <w:szCs w:val="24"/>
                <w:lang w:val="fr-CH"/>
              </w:rPr>
            </w:pPr>
            <w:r w:rsidRPr="00025A93">
              <w:rPr>
                <w:rFonts w:ascii="Arial" w:hAnsi="Arial" w:cs="Times New Roman"/>
                <w:b/>
                <w:bCs/>
                <w:sz w:val="24"/>
                <w:szCs w:val="24"/>
                <w:lang w:val="fr-CH"/>
              </w:rPr>
              <w:t>Profil</w:t>
            </w:r>
            <w:r w:rsidR="00003E9A">
              <w:rPr>
                <w:rFonts w:ascii="Arial" w:hAnsi="Arial" w:cs="Times New Roman"/>
                <w:b/>
                <w:bCs/>
                <w:sz w:val="24"/>
                <w:szCs w:val="24"/>
                <w:lang w:val="fr-CH"/>
              </w:rPr>
              <w:t xml:space="preserve"> requis</w:t>
            </w:r>
          </w:p>
        </w:tc>
        <w:tc>
          <w:tcPr>
            <w:tcW w:w="6379" w:type="dxa"/>
            <w:tcBorders>
              <w:top w:val="nil"/>
              <w:left w:val="nil"/>
              <w:bottom w:val="nil"/>
              <w:right w:val="nil"/>
            </w:tcBorders>
          </w:tcPr>
          <w:p w:rsidR="00EE60F4" w:rsidRPr="009C07D0" w:rsidRDefault="00003E9A" w:rsidP="009C07D0">
            <w:pPr>
              <w:autoSpaceDE/>
              <w:autoSpaceDN/>
              <w:spacing w:line="240" w:lineRule="auto"/>
              <w:jc w:val="left"/>
              <w:rPr>
                <w:rFonts w:ascii="Arial" w:hAnsi="Arial" w:cs="Arial"/>
                <w:lang w:val="fr-FR"/>
              </w:rPr>
            </w:pPr>
            <w:r w:rsidRPr="003A7CC9">
              <w:rPr>
                <w:rFonts w:ascii="Arial" w:hAnsi="Arial" w:cs="Arial"/>
                <w:lang w:val="fr-FR"/>
              </w:rPr>
              <w:t>Diplôme d'étude</w:t>
            </w:r>
            <w:r w:rsidR="005156A7">
              <w:rPr>
                <w:rFonts w:ascii="Arial" w:hAnsi="Arial" w:cs="Arial"/>
                <w:lang w:val="fr-FR"/>
              </w:rPr>
              <w:t xml:space="preserve">s universitaires </w:t>
            </w:r>
            <w:r w:rsidRPr="003A7CC9">
              <w:rPr>
                <w:rFonts w:ascii="Arial" w:hAnsi="Arial" w:cs="Arial"/>
                <w:lang w:val="fr-FR"/>
              </w:rPr>
              <w:t>en</w:t>
            </w:r>
            <w:r w:rsidR="005156A7">
              <w:rPr>
                <w:rFonts w:ascii="Arial" w:hAnsi="Arial" w:cs="Arial"/>
                <w:lang w:val="fr-FR"/>
              </w:rPr>
              <w:t xml:space="preserve"> droit</w:t>
            </w:r>
            <w:r w:rsidR="00246065">
              <w:rPr>
                <w:rFonts w:ascii="Arial" w:hAnsi="Arial" w:cs="Arial"/>
                <w:lang w:val="fr-FR"/>
              </w:rPr>
              <w:t xml:space="preserve"> (</w:t>
            </w:r>
            <w:proofErr w:type="spellStart"/>
            <w:r w:rsidR="00246065">
              <w:rPr>
                <w:rFonts w:ascii="Arial" w:hAnsi="Arial" w:cs="Arial"/>
                <w:lang w:val="fr-FR"/>
              </w:rPr>
              <w:t>MLaw</w:t>
            </w:r>
            <w:proofErr w:type="spellEnd"/>
            <w:r w:rsidR="00246065">
              <w:rPr>
                <w:rFonts w:ascii="Arial" w:hAnsi="Arial" w:cs="Arial"/>
                <w:lang w:val="fr-FR"/>
              </w:rPr>
              <w:t>)</w:t>
            </w:r>
          </w:p>
          <w:p w:rsidR="00246065" w:rsidRPr="00246065" w:rsidRDefault="00246065" w:rsidP="00246065">
            <w:pPr>
              <w:pStyle w:val="Paragraphedeliste"/>
              <w:autoSpaceDE/>
              <w:autoSpaceDN/>
              <w:spacing w:line="240" w:lineRule="auto"/>
              <w:ind w:left="350"/>
              <w:rPr>
                <w:rFonts w:ascii="Arial" w:hAnsi="Arial" w:cs="Arial"/>
                <w:lang w:val="fr-CH"/>
              </w:rPr>
            </w:pPr>
          </w:p>
          <w:p w:rsidR="00E37FC0" w:rsidRPr="00E20277" w:rsidRDefault="00246065" w:rsidP="003A7CC9">
            <w:pPr>
              <w:pStyle w:val="Paragraphedeliste"/>
              <w:numPr>
                <w:ilvl w:val="0"/>
                <w:numId w:val="12"/>
              </w:numPr>
              <w:autoSpaceDE/>
              <w:autoSpaceDN/>
              <w:spacing w:line="240" w:lineRule="auto"/>
              <w:ind w:left="350"/>
              <w:rPr>
                <w:rFonts w:ascii="Arial" w:hAnsi="Arial" w:cs="Arial"/>
                <w:lang w:val="fr-CH"/>
              </w:rPr>
            </w:pPr>
            <w:proofErr w:type="gramStart"/>
            <w:r w:rsidRPr="00E20277">
              <w:rPr>
                <w:rFonts w:ascii="Arial" w:hAnsi="Arial" w:cs="Arial"/>
                <w:szCs w:val="24"/>
                <w:lang w:val="fr-CH"/>
              </w:rPr>
              <w:t>intérêt</w:t>
            </w:r>
            <w:proofErr w:type="gramEnd"/>
            <w:r w:rsidRPr="00E20277">
              <w:rPr>
                <w:rFonts w:ascii="Arial" w:hAnsi="Arial" w:cs="Arial"/>
                <w:szCs w:val="24"/>
                <w:lang w:val="fr-CH"/>
              </w:rPr>
              <w:t xml:space="preserve"> marqué pour les questions relevant </w:t>
            </w:r>
            <w:r w:rsidR="00235AB5" w:rsidRPr="00E20277">
              <w:rPr>
                <w:rFonts w:ascii="Arial" w:hAnsi="Arial" w:cs="Arial"/>
                <w:szCs w:val="24"/>
                <w:lang w:val="fr-CH"/>
              </w:rPr>
              <w:t>de la protection de l’enfant et de l’adulte</w:t>
            </w:r>
            <w:r w:rsidR="00B2555C">
              <w:rPr>
                <w:rFonts w:ascii="Arial" w:hAnsi="Arial" w:cs="Arial"/>
                <w:szCs w:val="24"/>
                <w:lang w:val="fr-CH"/>
              </w:rPr>
              <w:t> ;</w:t>
            </w:r>
          </w:p>
          <w:p w:rsidR="00235AB5" w:rsidRPr="00E20277" w:rsidRDefault="00235AB5" w:rsidP="003A7CC9">
            <w:pPr>
              <w:pStyle w:val="Paragraphedeliste"/>
              <w:numPr>
                <w:ilvl w:val="0"/>
                <w:numId w:val="12"/>
              </w:numPr>
              <w:autoSpaceDE/>
              <w:autoSpaceDN/>
              <w:spacing w:line="240" w:lineRule="auto"/>
              <w:ind w:left="350"/>
              <w:rPr>
                <w:rFonts w:ascii="Arial" w:hAnsi="Arial" w:cs="Arial"/>
                <w:lang w:val="fr-CH"/>
              </w:rPr>
            </w:pPr>
            <w:proofErr w:type="gramStart"/>
            <w:r w:rsidRPr="00E20277">
              <w:rPr>
                <w:rFonts w:ascii="Arial" w:hAnsi="Arial" w:cs="Arial"/>
                <w:szCs w:val="24"/>
                <w:lang w:val="fr-CH"/>
              </w:rPr>
              <w:t>intérêt</w:t>
            </w:r>
            <w:proofErr w:type="gramEnd"/>
            <w:r w:rsidRPr="00E20277">
              <w:rPr>
                <w:rFonts w:ascii="Arial" w:hAnsi="Arial" w:cs="Arial"/>
                <w:szCs w:val="24"/>
                <w:lang w:val="fr-CH"/>
              </w:rPr>
              <w:t xml:space="preserve"> pour le travail interdisciplinaire et en équipe</w:t>
            </w:r>
            <w:r w:rsidR="00B2555C">
              <w:rPr>
                <w:rFonts w:ascii="Arial" w:hAnsi="Arial" w:cs="Arial"/>
                <w:szCs w:val="24"/>
                <w:lang w:val="fr-CH"/>
              </w:rPr>
              <w:t> ;</w:t>
            </w:r>
          </w:p>
          <w:p w:rsidR="00235AB5" w:rsidRPr="00B632E4" w:rsidRDefault="00B632E4" w:rsidP="00B632E4">
            <w:pPr>
              <w:pStyle w:val="Paragraphedeliste"/>
              <w:numPr>
                <w:ilvl w:val="0"/>
                <w:numId w:val="12"/>
              </w:numPr>
              <w:autoSpaceDE/>
              <w:autoSpaceDN/>
              <w:spacing w:line="240" w:lineRule="auto"/>
              <w:ind w:left="350"/>
              <w:rPr>
                <w:rFonts w:ascii="Arial" w:hAnsi="Arial" w:cs="Arial"/>
                <w:lang w:val="fr-CH"/>
              </w:rPr>
            </w:pPr>
            <w:proofErr w:type="gramStart"/>
            <w:r>
              <w:rPr>
                <w:rFonts w:ascii="Arial" w:hAnsi="Arial" w:cs="Times New Roman"/>
                <w:szCs w:val="24"/>
                <w:lang w:val="fr-CH"/>
              </w:rPr>
              <w:t>autonomie</w:t>
            </w:r>
            <w:proofErr w:type="gramEnd"/>
            <w:r>
              <w:rPr>
                <w:rFonts w:ascii="Arial" w:hAnsi="Arial" w:cs="Times New Roman"/>
                <w:szCs w:val="24"/>
                <w:lang w:val="fr-CH"/>
              </w:rPr>
              <w:t xml:space="preserve">, </w:t>
            </w:r>
            <w:r w:rsidR="00E37FC0" w:rsidRPr="00E20277">
              <w:rPr>
                <w:rFonts w:ascii="Arial" w:hAnsi="Arial" w:cs="Times New Roman"/>
                <w:szCs w:val="24"/>
                <w:lang w:val="fr-CH"/>
              </w:rPr>
              <w:t>flexibilité</w:t>
            </w:r>
            <w:r>
              <w:rPr>
                <w:rFonts w:ascii="Arial" w:hAnsi="Arial" w:cs="Times New Roman"/>
                <w:szCs w:val="24"/>
                <w:lang w:val="fr-CH"/>
              </w:rPr>
              <w:t xml:space="preserve">, </w:t>
            </w:r>
            <w:r w:rsidR="00235AB5" w:rsidRPr="00B632E4">
              <w:rPr>
                <w:rFonts w:ascii="Arial" w:hAnsi="Arial" w:cs="Times New Roman"/>
                <w:szCs w:val="24"/>
                <w:lang w:val="fr-CH"/>
              </w:rPr>
              <w:t>fiabilité et engagement</w:t>
            </w:r>
            <w:r w:rsidR="00B2555C">
              <w:rPr>
                <w:rFonts w:ascii="Arial" w:hAnsi="Arial" w:cs="Times New Roman"/>
                <w:szCs w:val="24"/>
                <w:lang w:val="fr-CH"/>
              </w:rPr>
              <w:t> ;</w:t>
            </w:r>
          </w:p>
          <w:p w:rsidR="00E20277" w:rsidRPr="00E20277" w:rsidRDefault="00E20277" w:rsidP="003A7CC9">
            <w:pPr>
              <w:pStyle w:val="Paragraphedeliste"/>
              <w:numPr>
                <w:ilvl w:val="0"/>
                <w:numId w:val="12"/>
              </w:numPr>
              <w:autoSpaceDE/>
              <w:autoSpaceDN/>
              <w:spacing w:line="240" w:lineRule="auto"/>
              <w:ind w:left="350"/>
              <w:rPr>
                <w:rFonts w:ascii="Arial" w:hAnsi="Arial" w:cs="Arial"/>
                <w:lang w:val="fr-CH"/>
              </w:rPr>
            </w:pPr>
            <w:proofErr w:type="gramStart"/>
            <w:r w:rsidRPr="00E20277">
              <w:rPr>
                <w:rFonts w:ascii="Arial" w:hAnsi="Arial" w:cs="Arial"/>
                <w:lang w:val="fr-CH"/>
              </w:rPr>
              <w:t>sens</w:t>
            </w:r>
            <w:proofErr w:type="gramEnd"/>
            <w:r w:rsidRPr="00E20277">
              <w:rPr>
                <w:rFonts w:ascii="Arial" w:hAnsi="Arial" w:cs="Arial"/>
                <w:lang w:val="fr-CH"/>
              </w:rPr>
              <w:t xml:space="preserve"> de la communication et </w:t>
            </w:r>
            <w:r w:rsidR="009C07D0">
              <w:rPr>
                <w:rFonts w:ascii="Arial" w:hAnsi="Arial" w:cs="Arial"/>
                <w:lang w:val="fr-CH"/>
              </w:rPr>
              <w:t xml:space="preserve">bonnes </w:t>
            </w:r>
            <w:r w:rsidRPr="00E20277">
              <w:rPr>
                <w:rFonts w:ascii="Arial" w:hAnsi="Arial" w:cs="Arial"/>
                <w:lang w:val="fr-CH"/>
              </w:rPr>
              <w:t>capacités rédactionnelles</w:t>
            </w:r>
            <w:r w:rsidR="00B2555C">
              <w:rPr>
                <w:rFonts w:ascii="Arial" w:hAnsi="Arial" w:cs="Arial"/>
                <w:lang w:val="fr-CH"/>
              </w:rPr>
              <w:t> ;</w:t>
            </w:r>
            <w:r w:rsidRPr="00E20277">
              <w:rPr>
                <w:rFonts w:ascii="Arial" w:hAnsi="Arial" w:cs="Arial"/>
                <w:lang w:val="fr-CH"/>
              </w:rPr>
              <w:t xml:space="preserve"> </w:t>
            </w:r>
          </w:p>
          <w:p w:rsidR="00440AF7" w:rsidRPr="00B2555C" w:rsidRDefault="004B0966" w:rsidP="00B2555C">
            <w:pPr>
              <w:pStyle w:val="Paragraphedeliste"/>
              <w:numPr>
                <w:ilvl w:val="0"/>
                <w:numId w:val="12"/>
              </w:numPr>
              <w:autoSpaceDE/>
              <w:autoSpaceDN/>
              <w:spacing w:line="240" w:lineRule="auto"/>
              <w:ind w:left="350"/>
              <w:rPr>
                <w:rFonts w:ascii="Arial" w:hAnsi="Arial" w:cs="Arial"/>
                <w:lang w:val="fr-CH"/>
              </w:rPr>
            </w:pPr>
            <w:proofErr w:type="gramStart"/>
            <w:r w:rsidRPr="00E20277">
              <w:rPr>
                <w:rFonts w:ascii="Arial" w:hAnsi="Arial" w:cs="Arial"/>
                <w:lang w:val="fr-CH"/>
              </w:rPr>
              <w:t>résistance</w:t>
            </w:r>
            <w:proofErr w:type="gramEnd"/>
            <w:r w:rsidRPr="00E20277">
              <w:rPr>
                <w:rFonts w:ascii="Arial" w:hAnsi="Arial" w:cs="Arial"/>
                <w:lang w:val="fr-CH"/>
              </w:rPr>
              <w:t xml:space="preserve"> </w:t>
            </w:r>
            <w:r w:rsidR="00EE60F4" w:rsidRPr="00E20277">
              <w:rPr>
                <w:rFonts w:ascii="Arial" w:hAnsi="Arial" w:cs="Arial"/>
                <w:lang w:val="fr-CH"/>
              </w:rPr>
              <w:t xml:space="preserve">au stress </w:t>
            </w:r>
            <w:r w:rsidR="00B2555C">
              <w:rPr>
                <w:rFonts w:ascii="Arial" w:hAnsi="Arial" w:cs="Arial"/>
                <w:lang w:val="fr-CH"/>
              </w:rPr>
              <w:t xml:space="preserve">et </w:t>
            </w:r>
            <w:r w:rsidR="00E20277" w:rsidRPr="00B2555C">
              <w:rPr>
                <w:rFonts w:ascii="Arial" w:hAnsi="Arial" w:cs="Times New Roman"/>
                <w:szCs w:val="24"/>
                <w:lang w:val="fr-CH"/>
              </w:rPr>
              <w:t>aptitude</w:t>
            </w:r>
            <w:r w:rsidR="00235AB5" w:rsidRPr="00B2555C">
              <w:rPr>
                <w:rFonts w:ascii="Arial" w:hAnsi="Arial" w:cs="Times New Roman"/>
                <w:szCs w:val="24"/>
                <w:lang w:val="fr-CH"/>
              </w:rPr>
              <w:t xml:space="preserve"> à faire face aux situations issues de milieux exposés</w:t>
            </w:r>
            <w:r w:rsidR="00B2555C">
              <w:rPr>
                <w:rFonts w:ascii="Arial" w:hAnsi="Arial" w:cs="Times New Roman"/>
                <w:szCs w:val="24"/>
                <w:lang w:val="fr-CH"/>
              </w:rPr>
              <w:t>.</w:t>
            </w:r>
          </w:p>
          <w:p w:rsidR="00235AB5" w:rsidRPr="006057FC" w:rsidRDefault="00235AB5" w:rsidP="00235AB5">
            <w:pPr>
              <w:pStyle w:val="Paragraphedeliste"/>
              <w:autoSpaceDE/>
              <w:autoSpaceDN/>
              <w:spacing w:line="240" w:lineRule="auto"/>
              <w:ind w:left="350"/>
              <w:rPr>
                <w:rFonts w:ascii="Arial" w:hAnsi="Arial" w:cs="Times New Roman"/>
                <w:szCs w:val="24"/>
                <w:highlight w:val="yellow"/>
                <w:lang w:val="fr-CH"/>
              </w:rPr>
            </w:pPr>
          </w:p>
        </w:tc>
      </w:tr>
      <w:tr w:rsidR="00003E9A" w:rsidRPr="005E6130" w:rsidTr="009C07D0">
        <w:trPr>
          <w:trHeight w:val="417"/>
        </w:trPr>
        <w:tc>
          <w:tcPr>
            <w:tcW w:w="3544" w:type="dxa"/>
            <w:tcBorders>
              <w:top w:val="nil"/>
              <w:left w:val="nil"/>
              <w:bottom w:val="nil"/>
              <w:right w:val="nil"/>
            </w:tcBorders>
          </w:tcPr>
          <w:p w:rsidR="00003E9A" w:rsidRPr="00003E9A" w:rsidRDefault="00003E9A" w:rsidP="00F9385C">
            <w:pPr>
              <w:rPr>
                <w:rFonts w:ascii="Arial" w:hAnsi="Arial" w:cs="Times New Roman"/>
                <w:b/>
                <w:bCs/>
                <w:sz w:val="24"/>
                <w:szCs w:val="24"/>
                <w:lang w:val="fr-CH"/>
              </w:rPr>
            </w:pPr>
            <w:r w:rsidRPr="00003E9A">
              <w:rPr>
                <w:rFonts w:ascii="Arial" w:hAnsi="Arial" w:cs="Times New Roman"/>
                <w:b/>
                <w:bCs/>
                <w:sz w:val="24"/>
                <w:szCs w:val="24"/>
                <w:lang w:val="fr-CH"/>
              </w:rPr>
              <w:t>Degré d’occupation</w:t>
            </w:r>
          </w:p>
        </w:tc>
        <w:tc>
          <w:tcPr>
            <w:tcW w:w="6379" w:type="dxa"/>
            <w:tcBorders>
              <w:top w:val="nil"/>
              <w:left w:val="nil"/>
              <w:bottom w:val="nil"/>
              <w:right w:val="nil"/>
            </w:tcBorders>
          </w:tcPr>
          <w:p w:rsidR="00003E9A" w:rsidRPr="00003E9A" w:rsidRDefault="005459DB" w:rsidP="00003E9A">
            <w:pPr>
              <w:pStyle w:val="Paragraphedeliste"/>
              <w:autoSpaceDE/>
              <w:autoSpaceDN/>
              <w:spacing w:line="240" w:lineRule="auto"/>
              <w:ind w:left="350" w:hanging="360"/>
              <w:jc w:val="left"/>
              <w:rPr>
                <w:rFonts w:ascii="Arial" w:hAnsi="Arial" w:cs="Arial"/>
                <w:color w:val="222222"/>
                <w:lang w:val="fr-FR"/>
              </w:rPr>
            </w:pPr>
            <w:r>
              <w:rPr>
                <w:rFonts w:ascii="Arial" w:hAnsi="Arial" w:cs="Arial"/>
                <w:color w:val="222222"/>
                <w:lang w:val="fr-FR"/>
              </w:rPr>
              <w:t>1</w:t>
            </w:r>
            <w:r w:rsidR="003055F5">
              <w:rPr>
                <w:rFonts w:ascii="Arial" w:hAnsi="Arial" w:cs="Arial"/>
                <w:color w:val="222222"/>
                <w:lang w:val="fr-FR"/>
              </w:rPr>
              <w:t>00%</w:t>
            </w:r>
          </w:p>
        </w:tc>
      </w:tr>
      <w:tr w:rsidR="00003E9A" w:rsidRPr="007A209D" w:rsidTr="009C07D0">
        <w:trPr>
          <w:trHeight w:val="417"/>
        </w:trPr>
        <w:tc>
          <w:tcPr>
            <w:tcW w:w="3544" w:type="dxa"/>
            <w:tcBorders>
              <w:top w:val="nil"/>
              <w:left w:val="nil"/>
              <w:bottom w:val="nil"/>
              <w:right w:val="nil"/>
            </w:tcBorders>
          </w:tcPr>
          <w:p w:rsidR="00003E9A" w:rsidRPr="00003E9A" w:rsidRDefault="00003E9A" w:rsidP="00F9385C">
            <w:pPr>
              <w:rPr>
                <w:rFonts w:ascii="Arial" w:hAnsi="Arial" w:cs="Times New Roman"/>
                <w:b/>
                <w:bCs/>
                <w:sz w:val="24"/>
                <w:szCs w:val="24"/>
                <w:lang w:val="fr-CH"/>
              </w:rPr>
            </w:pPr>
            <w:r w:rsidRPr="00003E9A">
              <w:rPr>
                <w:rFonts w:ascii="Arial" w:hAnsi="Arial" w:cs="Times New Roman"/>
                <w:b/>
                <w:bCs/>
                <w:sz w:val="24"/>
                <w:szCs w:val="24"/>
                <w:lang w:val="fr-CH"/>
              </w:rPr>
              <w:t>Entrée</w:t>
            </w:r>
            <w:r w:rsidR="00B724EC">
              <w:rPr>
                <w:rFonts w:ascii="Arial" w:hAnsi="Arial" w:cs="Times New Roman"/>
                <w:b/>
                <w:bCs/>
                <w:sz w:val="24"/>
                <w:szCs w:val="24"/>
                <w:lang w:val="fr-CH"/>
              </w:rPr>
              <w:t>s</w:t>
            </w:r>
            <w:r w:rsidRPr="00003E9A">
              <w:rPr>
                <w:rFonts w:ascii="Arial" w:hAnsi="Arial" w:cs="Times New Roman"/>
                <w:b/>
                <w:bCs/>
                <w:sz w:val="24"/>
                <w:szCs w:val="24"/>
                <w:lang w:val="fr-CH"/>
              </w:rPr>
              <w:t xml:space="preserve"> en service</w:t>
            </w:r>
          </w:p>
        </w:tc>
        <w:tc>
          <w:tcPr>
            <w:tcW w:w="6379" w:type="dxa"/>
            <w:tcBorders>
              <w:top w:val="nil"/>
              <w:left w:val="nil"/>
              <w:bottom w:val="nil"/>
              <w:right w:val="nil"/>
            </w:tcBorders>
          </w:tcPr>
          <w:p w:rsidR="00B2555C" w:rsidRDefault="00B2555C" w:rsidP="00B2555C">
            <w:pPr>
              <w:pStyle w:val="Paragraphedeliste"/>
              <w:numPr>
                <w:ilvl w:val="0"/>
                <w:numId w:val="13"/>
              </w:numPr>
              <w:autoSpaceDE/>
              <w:autoSpaceDN/>
              <w:spacing w:line="240" w:lineRule="auto"/>
              <w:ind w:left="421"/>
              <w:jc w:val="left"/>
              <w:rPr>
                <w:rFonts w:ascii="Arial" w:hAnsi="Arial" w:cs="Arial"/>
                <w:color w:val="222222"/>
                <w:lang w:val="fr-FR"/>
              </w:rPr>
            </w:pPr>
            <w:proofErr w:type="gramStart"/>
            <w:r>
              <w:rPr>
                <w:rFonts w:ascii="Arial" w:hAnsi="Arial" w:cs="Arial"/>
                <w:color w:val="222222"/>
                <w:lang w:val="fr-FR"/>
              </w:rPr>
              <w:t>l</w:t>
            </w:r>
            <w:r w:rsidRPr="00003E9A">
              <w:rPr>
                <w:rFonts w:ascii="Arial" w:hAnsi="Arial" w:cs="Arial"/>
                <w:color w:val="222222"/>
                <w:lang w:val="fr-FR"/>
              </w:rPr>
              <w:t>e</w:t>
            </w:r>
            <w:proofErr w:type="gramEnd"/>
            <w:r w:rsidRPr="00003E9A">
              <w:rPr>
                <w:rFonts w:ascii="Arial" w:hAnsi="Arial" w:cs="Arial"/>
                <w:color w:val="222222"/>
                <w:lang w:val="fr-FR"/>
              </w:rPr>
              <w:t xml:space="preserve"> </w:t>
            </w:r>
            <w:r>
              <w:rPr>
                <w:rFonts w:ascii="Arial" w:hAnsi="Arial" w:cs="Arial"/>
                <w:color w:val="222222"/>
                <w:lang w:val="fr-FR"/>
              </w:rPr>
              <w:t>1</w:t>
            </w:r>
            <w:r w:rsidRPr="003A7CC9">
              <w:rPr>
                <w:rFonts w:ascii="Arial" w:hAnsi="Arial" w:cs="Arial"/>
                <w:color w:val="222222"/>
                <w:vertAlign w:val="superscript"/>
                <w:lang w:val="fr-FR"/>
              </w:rPr>
              <w:t>er</w:t>
            </w:r>
            <w:r>
              <w:rPr>
                <w:rFonts w:ascii="Arial" w:hAnsi="Arial" w:cs="Arial"/>
                <w:color w:val="222222"/>
                <w:lang w:val="fr-FR"/>
              </w:rPr>
              <w:t xml:space="preserve"> juillet 2022, pour une durée limitée de six mois ;</w:t>
            </w:r>
          </w:p>
          <w:p w:rsidR="00B2555C" w:rsidRDefault="00B2555C" w:rsidP="00B2555C">
            <w:pPr>
              <w:pStyle w:val="Paragraphedeliste"/>
              <w:numPr>
                <w:ilvl w:val="0"/>
                <w:numId w:val="13"/>
              </w:numPr>
              <w:autoSpaceDE/>
              <w:autoSpaceDN/>
              <w:spacing w:line="240" w:lineRule="auto"/>
              <w:ind w:left="421"/>
              <w:jc w:val="left"/>
              <w:rPr>
                <w:rFonts w:ascii="Arial" w:hAnsi="Arial" w:cs="Arial"/>
                <w:color w:val="222222"/>
                <w:lang w:val="fr-FR"/>
              </w:rPr>
            </w:pPr>
            <w:proofErr w:type="gramStart"/>
            <w:r>
              <w:rPr>
                <w:rFonts w:ascii="Arial" w:hAnsi="Arial" w:cs="Arial"/>
                <w:color w:val="222222"/>
                <w:lang w:val="fr-FR"/>
              </w:rPr>
              <w:t>le</w:t>
            </w:r>
            <w:proofErr w:type="gramEnd"/>
            <w:r>
              <w:rPr>
                <w:rFonts w:ascii="Arial" w:hAnsi="Arial" w:cs="Arial"/>
                <w:color w:val="222222"/>
                <w:lang w:val="fr-FR"/>
              </w:rPr>
              <w:t xml:space="preserve"> 1</w:t>
            </w:r>
            <w:r w:rsidRPr="00823B43">
              <w:rPr>
                <w:rFonts w:ascii="Arial" w:hAnsi="Arial" w:cs="Arial"/>
                <w:color w:val="222222"/>
                <w:vertAlign w:val="superscript"/>
                <w:lang w:val="fr-FR"/>
              </w:rPr>
              <w:t>er</w:t>
            </w:r>
            <w:r>
              <w:rPr>
                <w:rFonts w:ascii="Arial" w:hAnsi="Arial" w:cs="Arial"/>
                <w:color w:val="222222"/>
                <w:lang w:val="fr-FR"/>
              </w:rPr>
              <w:t xml:space="preserve"> octobre 2022, pour une durée limitée de six mois ;</w:t>
            </w:r>
          </w:p>
          <w:p w:rsidR="00B2555C" w:rsidRDefault="00B2555C" w:rsidP="00B2555C">
            <w:pPr>
              <w:pStyle w:val="Paragraphedeliste"/>
              <w:numPr>
                <w:ilvl w:val="0"/>
                <w:numId w:val="13"/>
              </w:numPr>
              <w:autoSpaceDE/>
              <w:autoSpaceDN/>
              <w:spacing w:line="240" w:lineRule="auto"/>
              <w:ind w:left="421"/>
              <w:jc w:val="left"/>
              <w:rPr>
                <w:rFonts w:ascii="Arial" w:hAnsi="Arial" w:cs="Arial"/>
                <w:color w:val="222222"/>
                <w:lang w:val="fr-FR"/>
              </w:rPr>
            </w:pPr>
            <w:proofErr w:type="gramStart"/>
            <w:r>
              <w:rPr>
                <w:rFonts w:ascii="Arial" w:hAnsi="Arial" w:cs="Arial"/>
                <w:color w:val="222222"/>
                <w:lang w:val="fr-FR"/>
              </w:rPr>
              <w:t>le</w:t>
            </w:r>
            <w:proofErr w:type="gramEnd"/>
            <w:r>
              <w:rPr>
                <w:rFonts w:ascii="Arial" w:hAnsi="Arial" w:cs="Arial"/>
                <w:color w:val="222222"/>
                <w:lang w:val="fr-FR"/>
              </w:rPr>
              <w:t xml:space="preserve"> 1</w:t>
            </w:r>
            <w:r w:rsidRPr="00823B43">
              <w:rPr>
                <w:rFonts w:ascii="Arial" w:hAnsi="Arial" w:cs="Arial"/>
                <w:color w:val="222222"/>
                <w:vertAlign w:val="superscript"/>
                <w:lang w:val="fr-FR"/>
              </w:rPr>
              <w:t>er</w:t>
            </w:r>
            <w:r>
              <w:rPr>
                <w:rFonts w:ascii="Arial" w:hAnsi="Arial" w:cs="Arial"/>
                <w:color w:val="222222"/>
                <w:lang w:val="fr-FR"/>
              </w:rPr>
              <w:t xml:space="preserve"> janvier 2023, pour une durée limitée de six mois.</w:t>
            </w:r>
          </w:p>
          <w:p w:rsidR="00003E9A" w:rsidRPr="00003E9A" w:rsidRDefault="00003E9A" w:rsidP="00B632E4">
            <w:pPr>
              <w:pStyle w:val="Paragraphedeliste"/>
              <w:autoSpaceDE/>
              <w:autoSpaceDN/>
              <w:spacing w:line="240" w:lineRule="auto"/>
              <w:ind w:left="350" w:hanging="360"/>
              <w:jc w:val="left"/>
              <w:rPr>
                <w:rFonts w:ascii="Arial" w:hAnsi="Arial" w:cs="Arial"/>
                <w:color w:val="222222"/>
                <w:lang w:val="fr-FR"/>
              </w:rPr>
            </w:pPr>
          </w:p>
        </w:tc>
      </w:tr>
      <w:tr w:rsidR="00003E9A" w:rsidRPr="007A209D" w:rsidTr="009C07D0">
        <w:trPr>
          <w:trHeight w:val="417"/>
        </w:trPr>
        <w:tc>
          <w:tcPr>
            <w:tcW w:w="3544" w:type="dxa"/>
            <w:tcBorders>
              <w:top w:val="nil"/>
              <w:left w:val="nil"/>
              <w:bottom w:val="nil"/>
              <w:right w:val="nil"/>
            </w:tcBorders>
          </w:tcPr>
          <w:p w:rsidR="00003E9A" w:rsidRPr="00003E9A" w:rsidRDefault="00003E9A" w:rsidP="00F9385C">
            <w:pPr>
              <w:rPr>
                <w:rFonts w:ascii="Arial" w:hAnsi="Arial" w:cs="Times New Roman"/>
                <w:b/>
                <w:bCs/>
                <w:sz w:val="24"/>
                <w:szCs w:val="24"/>
                <w:lang w:val="fr-CH"/>
              </w:rPr>
            </w:pPr>
            <w:r w:rsidRPr="00003E9A">
              <w:rPr>
                <w:rFonts w:ascii="Arial" w:hAnsi="Arial" w:cs="Times New Roman"/>
                <w:b/>
                <w:bCs/>
                <w:sz w:val="24"/>
                <w:szCs w:val="24"/>
                <w:lang w:val="fr-CH"/>
              </w:rPr>
              <w:t>Nous offrons</w:t>
            </w:r>
          </w:p>
        </w:tc>
        <w:tc>
          <w:tcPr>
            <w:tcW w:w="6379" w:type="dxa"/>
            <w:tcBorders>
              <w:top w:val="nil"/>
              <w:left w:val="nil"/>
              <w:bottom w:val="nil"/>
              <w:right w:val="nil"/>
            </w:tcBorders>
          </w:tcPr>
          <w:p w:rsidR="00F21AC6" w:rsidRDefault="00E20277" w:rsidP="003A7CC9">
            <w:pPr>
              <w:pStyle w:val="Paragraphedeliste"/>
              <w:autoSpaceDE/>
              <w:autoSpaceDN/>
              <w:spacing w:line="240" w:lineRule="auto"/>
              <w:ind w:left="0"/>
              <w:rPr>
                <w:rFonts w:ascii="Arial" w:hAnsi="Arial" w:cs="Arial"/>
                <w:lang w:val="fr-FR"/>
              </w:rPr>
            </w:pPr>
            <w:r w:rsidRPr="00E20277">
              <w:rPr>
                <w:rFonts w:ascii="Arial" w:hAnsi="Arial" w:cs="Arial"/>
                <w:lang w:val="fr-FR"/>
              </w:rPr>
              <w:t xml:space="preserve">Une activité variée dans un domaine se situant au croisement du droit civil et du droit public, ainsi qu’une formation et un soutien professionnels assurés par des juristes et des travailleurs sociaux expérimentés. Vous êtes </w:t>
            </w:r>
            <w:proofErr w:type="spellStart"/>
            <w:r w:rsidRPr="00E20277">
              <w:rPr>
                <w:rFonts w:ascii="Arial" w:hAnsi="Arial" w:cs="Arial"/>
                <w:lang w:val="fr-FR"/>
              </w:rPr>
              <w:t>rémunéré·e</w:t>
            </w:r>
            <w:proofErr w:type="spellEnd"/>
            <w:r w:rsidRPr="00E20277">
              <w:rPr>
                <w:rFonts w:ascii="Arial" w:hAnsi="Arial" w:cs="Arial"/>
                <w:lang w:val="fr-FR"/>
              </w:rPr>
              <w:t xml:space="preserve"> selon la Loi sur le personnel du canton de Berne</w:t>
            </w:r>
            <w:r>
              <w:rPr>
                <w:rFonts w:ascii="Arial" w:hAnsi="Arial" w:cs="Arial"/>
                <w:lang w:val="fr-FR"/>
              </w:rPr>
              <w:t xml:space="preserve">. </w:t>
            </w:r>
            <w:r w:rsidRPr="00E20277">
              <w:rPr>
                <w:rFonts w:ascii="Arial" w:hAnsi="Arial" w:cs="Arial"/>
                <w:lang w:val="fr-FR"/>
              </w:rPr>
              <w:t>Il s’agit d’un stage qui peut être pris en compte dans la formation pratique de 18 mois pour l'examen d’avocat, mais qui ne compte pas comme un stage auprès d’une autorité judiciaire au sens de l'article 5, alinéa 2 de l'Ordonnance sur l'examen d’avocat</w:t>
            </w:r>
            <w:r>
              <w:rPr>
                <w:rFonts w:ascii="Arial" w:hAnsi="Arial" w:cs="Arial"/>
                <w:lang w:val="fr-FR"/>
              </w:rPr>
              <w:t>.</w:t>
            </w:r>
          </w:p>
          <w:p w:rsidR="00E20277" w:rsidRPr="00003E9A" w:rsidRDefault="00E20277" w:rsidP="003A7CC9">
            <w:pPr>
              <w:pStyle w:val="Paragraphedeliste"/>
              <w:autoSpaceDE/>
              <w:autoSpaceDN/>
              <w:spacing w:line="240" w:lineRule="auto"/>
              <w:ind w:left="0"/>
              <w:rPr>
                <w:rFonts w:ascii="Arial" w:hAnsi="Arial" w:cs="Arial"/>
                <w:color w:val="222222"/>
                <w:lang w:val="fr-FR"/>
              </w:rPr>
            </w:pPr>
          </w:p>
        </w:tc>
      </w:tr>
      <w:tr w:rsidR="00003E9A" w:rsidRPr="007A209D" w:rsidTr="009C07D0">
        <w:trPr>
          <w:trHeight w:val="417"/>
        </w:trPr>
        <w:tc>
          <w:tcPr>
            <w:tcW w:w="3544" w:type="dxa"/>
            <w:tcBorders>
              <w:top w:val="nil"/>
              <w:left w:val="nil"/>
              <w:bottom w:val="nil"/>
              <w:right w:val="nil"/>
            </w:tcBorders>
          </w:tcPr>
          <w:p w:rsidR="00003E9A" w:rsidRPr="00003E9A" w:rsidRDefault="00003E9A" w:rsidP="00F9385C">
            <w:pPr>
              <w:rPr>
                <w:rFonts w:ascii="Arial" w:hAnsi="Arial" w:cs="Times New Roman"/>
                <w:b/>
                <w:bCs/>
                <w:sz w:val="24"/>
                <w:szCs w:val="24"/>
                <w:lang w:val="fr-CH"/>
              </w:rPr>
            </w:pPr>
          </w:p>
        </w:tc>
        <w:tc>
          <w:tcPr>
            <w:tcW w:w="6379" w:type="dxa"/>
            <w:tcBorders>
              <w:top w:val="nil"/>
              <w:left w:val="nil"/>
              <w:bottom w:val="nil"/>
              <w:right w:val="nil"/>
            </w:tcBorders>
          </w:tcPr>
          <w:p w:rsidR="00003E9A" w:rsidRDefault="00003E9A" w:rsidP="003A7CC9">
            <w:pPr>
              <w:pStyle w:val="Paragraphedeliste"/>
              <w:autoSpaceDE/>
              <w:autoSpaceDN/>
              <w:spacing w:line="240" w:lineRule="auto"/>
              <w:ind w:left="0"/>
              <w:rPr>
                <w:rFonts w:ascii="Arial" w:hAnsi="Arial" w:cs="Arial"/>
                <w:b/>
                <w:color w:val="222222"/>
                <w:lang w:val="fr-FR"/>
              </w:rPr>
            </w:pPr>
            <w:r w:rsidRPr="00981F97">
              <w:rPr>
                <w:rFonts w:ascii="Arial" w:hAnsi="Arial" w:cs="Arial"/>
                <w:b/>
                <w:color w:val="222222"/>
                <w:lang w:val="fr-FR"/>
              </w:rPr>
              <w:t>Avons-nous éveillé votre intérêt? Dans ce cas, nous vous remercions</w:t>
            </w:r>
            <w:r w:rsidR="007F224A">
              <w:rPr>
                <w:rFonts w:ascii="Arial" w:hAnsi="Arial" w:cs="Arial"/>
                <w:b/>
                <w:color w:val="222222"/>
                <w:lang w:val="fr-FR"/>
              </w:rPr>
              <w:t xml:space="preserve"> de postuler en ligne sur le site de la Bourse de l’emploi du Canton de Berne (</w:t>
            </w:r>
            <w:hyperlink r:id="rId10" w:history="1">
              <w:r w:rsidR="007F224A">
                <w:rPr>
                  <w:rStyle w:val="Lienhypertexte"/>
                </w:rPr>
                <w:t>lien</w:t>
              </w:r>
            </w:hyperlink>
            <w:r w:rsidR="007F224A">
              <w:rPr>
                <w:rFonts w:ascii="Arial" w:hAnsi="Arial" w:cs="Arial"/>
                <w:b/>
                <w:color w:val="222222"/>
                <w:lang w:val="fr-FR"/>
              </w:rPr>
              <w:t xml:space="preserve">) </w:t>
            </w:r>
          </w:p>
          <w:p w:rsidR="00981F97" w:rsidRPr="00003E9A" w:rsidRDefault="00981F97" w:rsidP="003A7CC9">
            <w:pPr>
              <w:pStyle w:val="Paragraphedeliste"/>
              <w:autoSpaceDE/>
              <w:autoSpaceDN/>
              <w:spacing w:line="240" w:lineRule="auto"/>
              <w:ind w:left="0"/>
              <w:rPr>
                <w:rFonts w:ascii="Arial" w:hAnsi="Arial" w:cs="Arial"/>
                <w:color w:val="222222"/>
                <w:lang w:val="fr-FR"/>
              </w:rPr>
            </w:pPr>
          </w:p>
          <w:p w:rsidR="00003E9A" w:rsidRPr="00003E9A" w:rsidRDefault="00B2555C" w:rsidP="009C07D0">
            <w:pPr>
              <w:pStyle w:val="Paragraphedeliste"/>
              <w:autoSpaceDE/>
              <w:autoSpaceDN/>
              <w:spacing w:line="240" w:lineRule="auto"/>
              <w:ind w:left="0"/>
              <w:rPr>
                <w:rFonts w:ascii="Arial" w:hAnsi="Arial" w:cs="Arial"/>
                <w:color w:val="222222"/>
                <w:lang w:val="fr-FR"/>
              </w:rPr>
            </w:pPr>
            <w:r>
              <w:rPr>
                <w:rFonts w:ascii="Arial" w:hAnsi="Arial" w:cs="Arial"/>
                <w:color w:val="222222"/>
                <w:lang w:val="fr-FR"/>
              </w:rPr>
              <w:t>Pour tout</w:t>
            </w:r>
            <w:r w:rsidRPr="00003E9A">
              <w:rPr>
                <w:rFonts w:ascii="Arial" w:hAnsi="Arial" w:cs="Arial"/>
                <w:color w:val="222222"/>
                <w:lang w:val="fr-FR"/>
              </w:rPr>
              <w:t xml:space="preserve"> renseign</w:t>
            </w:r>
            <w:r>
              <w:rPr>
                <w:rFonts w:ascii="Arial" w:hAnsi="Arial" w:cs="Arial"/>
                <w:color w:val="222222"/>
                <w:lang w:val="fr-FR"/>
              </w:rPr>
              <w:t xml:space="preserve">ement, </w:t>
            </w:r>
            <w:proofErr w:type="spellStart"/>
            <w:r>
              <w:rPr>
                <w:rFonts w:ascii="Arial" w:hAnsi="Arial" w:cs="Arial"/>
                <w:color w:val="222222"/>
                <w:lang w:val="fr-FR"/>
              </w:rPr>
              <w:t>veuillez</w:t>
            </w:r>
            <w:r w:rsidR="009A11D6">
              <w:rPr>
                <w:rFonts w:ascii="Arial" w:hAnsi="Arial" w:cs="Arial"/>
                <w:color w:val="222222"/>
                <w:lang w:val="fr-FR"/>
              </w:rPr>
              <w:t xml:space="preserve"> </w:t>
            </w:r>
            <w:r>
              <w:rPr>
                <w:rFonts w:ascii="Arial" w:hAnsi="Arial" w:cs="Arial"/>
                <w:color w:val="222222"/>
                <w:lang w:val="fr-FR"/>
              </w:rPr>
              <w:t>vous</w:t>
            </w:r>
            <w:proofErr w:type="spellEnd"/>
            <w:r>
              <w:rPr>
                <w:rFonts w:ascii="Arial" w:hAnsi="Arial" w:cs="Arial"/>
                <w:color w:val="222222"/>
                <w:lang w:val="fr-FR"/>
              </w:rPr>
              <w:t xml:space="preserve"> adresser à Mme Lisa Seiler, Cheffe du Service socio-juridique de l’APEA du Jura bernois, par téléphone (0316352250), ou par courriel (lisa.seiler@be.ch).</w:t>
            </w:r>
            <w:bookmarkStart w:id="0" w:name="_GoBack"/>
            <w:bookmarkEnd w:id="0"/>
          </w:p>
        </w:tc>
      </w:tr>
    </w:tbl>
    <w:p w:rsidR="00440AF7" w:rsidRPr="00003E9A" w:rsidRDefault="00440AF7" w:rsidP="009C07D0">
      <w:pPr>
        <w:rPr>
          <w:rFonts w:ascii="Arial" w:hAnsi="Arial" w:cs="Times New Roman"/>
          <w:szCs w:val="24"/>
          <w:lang w:val="fr-CH"/>
        </w:rPr>
      </w:pPr>
    </w:p>
    <w:sectPr w:rsidR="00440AF7" w:rsidRPr="00003E9A">
      <w:headerReference w:type="default" r:id="rId11"/>
      <w:footerReference w:type="default" r:id="rId12"/>
      <w:pgSz w:w="11907" w:h="16840" w:code="9"/>
      <w:pgMar w:top="1701" w:right="1021" w:bottom="1418" w:left="1021" w:header="425"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8D" w:rsidRDefault="00172F8D">
      <w:r>
        <w:separator/>
      </w:r>
    </w:p>
  </w:endnote>
  <w:endnote w:type="continuationSeparator" w:id="0">
    <w:p w:rsidR="00172F8D" w:rsidRDefault="0017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ight BT">
    <w:altName w:val="Century Gothic"/>
    <w:panose1 w:val="020B0602020204020303"/>
    <w:charset w:val="00"/>
    <w:family w:val="swiss"/>
    <w:pitch w:val="variable"/>
    <w:sig w:usb0="800008E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4F" w:rsidRPr="00493F27" w:rsidRDefault="00F0494F">
    <w:pPr>
      <w:pStyle w:val="Pieddepage"/>
      <w:pBdr>
        <w:top w:val="single" w:sz="6" w:space="1" w:color="auto"/>
      </w:pBdr>
      <w:tabs>
        <w:tab w:val="clear" w:pos="4252"/>
        <w:tab w:val="clear" w:pos="8504"/>
        <w:tab w:val="center" w:pos="4933"/>
        <w:tab w:val="right" w:pos="9866"/>
      </w:tabs>
      <w:rPr>
        <w:rFonts w:ascii="Arial" w:hAnsi="Arial" w:cs="Times New Roman"/>
        <w:szCs w:val="24"/>
      </w:rPr>
    </w:pPr>
    <w:r>
      <w:rPr>
        <w:rFonts w:ascii="Arial" w:hAnsi="Arial" w:cs="Times New Roman"/>
        <w:szCs w:val="24"/>
      </w:rPr>
      <w:t>Stellenmarkt des Kantons Bern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8D" w:rsidRDefault="00172F8D">
      <w:r>
        <w:separator/>
      </w:r>
    </w:p>
  </w:footnote>
  <w:footnote w:type="continuationSeparator" w:id="0">
    <w:p w:rsidR="00172F8D" w:rsidRDefault="0017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4F" w:rsidRDefault="008A14EE" w:rsidP="00493F27">
    <w:pPr>
      <w:pStyle w:val="En-tte"/>
      <w:pBdr>
        <w:bottom w:val="single" w:sz="4" w:space="1" w:color="auto"/>
      </w:pBdr>
      <w:tabs>
        <w:tab w:val="clear" w:pos="4252"/>
        <w:tab w:val="clear" w:pos="8504"/>
        <w:tab w:val="right" w:pos="9781"/>
      </w:tabs>
      <w:spacing w:line="1100" w:lineRule="atLeast"/>
      <w:jc w:val="left"/>
    </w:pPr>
    <w:r>
      <w:rPr>
        <w:rFonts w:ascii="Arial" w:hAnsi="Arial" w:cs="Arial"/>
        <w:noProof/>
        <w:sz w:val="16"/>
        <w:szCs w:val="16"/>
        <w:lang w:val="fr-CH" w:eastAsia="fr-CH"/>
      </w:rPr>
      <w:drawing>
        <wp:inline distT="0" distB="0" distL="0" distR="0">
          <wp:extent cx="476250"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r w:rsidR="00F0494F">
      <w:rPr>
        <w:rFonts w:ascii="Arial" w:hAnsi="Arial"/>
        <w:b/>
        <w:sz w:val="28"/>
      </w:rPr>
      <w:tab/>
    </w:r>
    <w:r w:rsidR="00025A93" w:rsidRPr="00025A93">
      <w:rPr>
        <w:rFonts w:ascii="Arial" w:hAnsi="Arial"/>
        <w:b/>
        <w:bCs/>
        <w:sz w:val="28"/>
        <w:lang w:val="fr-CH"/>
      </w:rPr>
      <w:t>Offre d'emploi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FAC8974"/>
    <w:lvl w:ilvl="0">
      <w:start w:val="1"/>
      <w:numFmt w:val="decimal"/>
      <w:pStyle w:val="Titre8"/>
      <w:lvlText w:val="%1."/>
      <w:lvlJc w:val="left"/>
      <w:pPr>
        <w:tabs>
          <w:tab w:val="num" w:pos="926"/>
        </w:tabs>
        <w:ind w:left="926" w:hanging="360"/>
      </w:pPr>
    </w:lvl>
  </w:abstractNum>
  <w:abstractNum w:abstractNumId="1" w15:restartNumberingAfterBreak="0">
    <w:nsid w:val="FFFFFF7F"/>
    <w:multiLevelType w:val="singleLevel"/>
    <w:tmpl w:val="9A30A0EC"/>
    <w:lvl w:ilvl="0">
      <w:start w:val="1"/>
      <w:numFmt w:val="decimal"/>
      <w:pStyle w:val="Titre7"/>
      <w:lvlText w:val="%1."/>
      <w:lvlJc w:val="left"/>
      <w:pPr>
        <w:tabs>
          <w:tab w:val="num" w:pos="643"/>
        </w:tabs>
        <w:ind w:left="643" w:hanging="360"/>
      </w:pPr>
    </w:lvl>
  </w:abstractNum>
  <w:abstractNum w:abstractNumId="2" w15:restartNumberingAfterBreak="0">
    <w:nsid w:val="FFFFFF88"/>
    <w:multiLevelType w:val="singleLevel"/>
    <w:tmpl w:val="2EB2C820"/>
    <w:lvl w:ilvl="0">
      <w:start w:val="1"/>
      <w:numFmt w:val="decimal"/>
      <w:pStyle w:val="Titre9"/>
      <w:lvlText w:val="%1."/>
      <w:lvlJc w:val="left"/>
      <w:pPr>
        <w:tabs>
          <w:tab w:val="num" w:pos="360"/>
        </w:tabs>
        <w:ind w:left="360" w:hanging="360"/>
      </w:pPr>
    </w:lvl>
  </w:abstractNum>
  <w:abstractNum w:abstractNumId="3" w15:restartNumberingAfterBreak="0">
    <w:nsid w:val="03DA048B"/>
    <w:multiLevelType w:val="hybridMultilevel"/>
    <w:tmpl w:val="E40E9BE4"/>
    <w:lvl w:ilvl="0" w:tplc="100C0001">
      <w:start w:val="1"/>
      <w:numFmt w:val="bullet"/>
      <w:lvlText w:val=""/>
      <w:lvlJc w:val="left"/>
      <w:pPr>
        <w:ind w:left="710" w:hanging="360"/>
      </w:pPr>
      <w:rPr>
        <w:rFonts w:ascii="Symbol" w:hAnsi="Symbol" w:hint="default"/>
      </w:rPr>
    </w:lvl>
    <w:lvl w:ilvl="1" w:tplc="100C0003" w:tentative="1">
      <w:start w:val="1"/>
      <w:numFmt w:val="bullet"/>
      <w:lvlText w:val="o"/>
      <w:lvlJc w:val="left"/>
      <w:pPr>
        <w:ind w:left="1430" w:hanging="360"/>
      </w:pPr>
      <w:rPr>
        <w:rFonts w:ascii="Courier New" w:hAnsi="Courier New" w:cs="Courier New" w:hint="default"/>
      </w:rPr>
    </w:lvl>
    <w:lvl w:ilvl="2" w:tplc="100C0005" w:tentative="1">
      <w:start w:val="1"/>
      <w:numFmt w:val="bullet"/>
      <w:lvlText w:val=""/>
      <w:lvlJc w:val="left"/>
      <w:pPr>
        <w:ind w:left="2150" w:hanging="360"/>
      </w:pPr>
      <w:rPr>
        <w:rFonts w:ascii="Wingdings" w:hAnsi="Wingdings" w:hint="default"/>
      </w:rPr>
    </w:lvl>
    <w:lvl w:ilvl="3" w:tplc="100C0001" w:tentative="1">
      <w:start w:val="1"/>
      <w:numFmt w:val="bullet"/>
      <w:lvlText w:val=""/>
      <w:lvlJc w:val="left"/>
      <w:pPr>
        <w:ind w:left="2870" w:hanging="360"/>
      </w:pPr>
      <w:rPr>
        <w:rFonts w:ascii="Symbol" w:hAnsi="Symbol" w:hint="default"/>
      </w:rPr>
    </w:lvl>
    <w:lvl w:ilvl="4" w:tplc="100C0003" w:tentative="1">
      <w:start w:val="1"/>
      <w:numFmt w:val="bullet"/>
      <w:lvlText w:val="o"/>
      <w:lvlJc w:val="left"/>
      <w:pPr>
        <w:ind w:left="3590" w:hanging="360"/>
      </w:pPr>
      <w:rPr>
        <w:rFonts w:ascii="Courier New" w:hAnsi="Courier New" w:cs="Courier New" w:hint="default"/>
      </w:rPr>
    </w:lvl>
    <w:lvl w:ilvl="5" w:tplc="100C0005" w:tentative="1">
      <w:start w:val="1"/>
      <w:numFmt w:val="bullet"/>
      <w:lvlText w:val=""/>
      <w:lvlJc w:val="left"/>
      <w:pPr>
        <w:ind w:left="4310" w:hanging="360"/>
      </w:pPr>
      <w:rPr>
        <w:rFonts w:ascii="Wingdings" w:hAnsi="Wingdings" w:hint="default"/>
      </w:rPr>
    </w:lvl>
    <w:lvl w:ilvl="6" w:tplc="100C0001" w:tentative="1">
      <w:start w:val="1"/>
      <w:numFmt w:val="bullet"/>
      <w:lvlText w:val=""/>
      <w:lvlJc w:val="left"/>
      <w:pPr>
        <w:ind w:left="5030" w:hanging="360"/>
      </w:pPr>
      <w:rPr>
        <w:rFonts w:ascii="Symbol" w:hAnsi="Symbol" w:hint="default"/>
      </w:rPr>
    </w:lvl>
    <w:lvl w:ilvl="7" w:tplc="100C0003" w:tentative="1">
      <w:start w:val="1"/>
      <w:numFmt w:val="bullet"/>
      <w:lvlText w:val="o"/>
      <w:lvlJc w:val="left"/>
      <w:pPr>
        <w:ind w:left="5750" w:hanging="360"/>
      </w:pPr>
      <w:rPr>
        <w:rFonts w:ascii="Courier New" w:hAnsi="Courier New" w:cs="Courier New" w:hint="default"/>
      </w:rPr>
    </w:lvl>
    <w:lvl w:ilvl="8" w:tplc="100C0005" w:tentative="1">
      <w:start w:val="1"/>
      <w:numFmt w:val="bullet"/>
      <w:lvlText w:val=""/>
      <w:lvlJc w:val="left"/>
      <w:pPr>
        <w:ind w:left="6470" w:hanging="360"/>
      </w:pPr>
      <w:rPr>
        <w:rFonts w:ascii="Wingdings" w:hAnsi="Wingdings" w:hint="default"/>
      </w:rPr>
    </w:lvl>
  </w:abstractNum>
  <w:abstractNum w:abstractNumId="4" w15:restartNumberingAfterBreak="0">
    <w:nsid w:val="41982AFF"/>
    <w:multiLevelType w:val="hybridMultilevel"/>
    <w:tmpl w:val="5164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625079"/>
    <w:multiLevelType w:val="hybridMultilevel"/>
    <w:tmpl w:val="DCBC9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C6E32"/>
    <w:multiLevelType w:val="hybridMultilevel"/>
    <w:tmpl w:val="FF8669BC"/>
    <w:lvl w:ilvl="0" w:tplc="B622BFF8">
      <w:start w:val="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6"/>
  </w:num>
  <w:num w:numId="11">
    <w:abstractNumId w:val="4"/>
  </w:num>
  <w:num w:numId="12">
    <w:abstractNumId w:val="5"/>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Empty"/>
    <w:docVar w:name="TermBaseURL" w:val="empty"/>
    <w:docVar w:name="TextBases" w:val="S3011IIS000PG68.sta.be.ch\Canton de Berne\BELEX_2013|S3011IIS000PG68.sta.be.ch\Canton de Berne\BELEX_Historique|S3011IIS000PG68.sta.be.ch\Canton de Berne\BSIG|S3011IIS000PG68.sta.be.ch\Canton de Berne\Canton de Berne|S3011IIS000PG68.sta.be.ch\Canton de Berne\Conf_2013-06|S3011IIS000PG68.sta.be.ch\Canton de Berne\Dubious_Aliens|S3011IIS000PG68.sta.be.ch\CHA\CHA_valide|S3011IIS000PG68.sta.be.ch\ECO\ECO_valide|S3011IIS000PG68.sta.be.ch\FIN-ICI\FIN-ICI_valide|S3011IIS000PG68.sta.be.ch\FIN-SG\FIN-SG_valide|S3011IIS000PG68.sta.be.ch\INS\INS_valide|S3011IIS000PG68.sta.be.ch\JCE\JCE_interne|S3011IIS000PG68.sta.be.ch\JCE\JCE_Temporaire|S3011IIS000PG68.sta.be.ch\JCE\JCE_valide|S3011IIS000PG68.sta.be.ch\POM\POM_valide|S3011IIS000PG68.sta.be.ch\SAP\SAP_valide|S3011IIS000PG68.sta.be.ch\TTE\TTE_valide"/>
    <w:docVar w:name="TextBaseURL" w:val="empty"/>
    <w:docVar w:name="UILng" w:val="fr"/>
  </w:docVars>
  <w:rsids>
    <w:rsidRoot w:val="00E04231"/>
    <w:rsid w:val="00003E9A"/>
    <w:rsid w:val="00025A93"/>
    <w:rsid w:val="000328BC"/>
    <w:rsid w:val="000E353F"/>
    <w:rsid w:val="000E62BB"/>
    <w:rsid w:val="00105B88"/>
    <w:rsid w:val="0011000A"/>
    <w:rsid w:val="00131F8E"/>
    <w:rsid w:val="001350FF"/>
    <w:rsid w:val="001406C5"/>
    <w:rsid w:val="0014573A"/>
    <w:rsid w:val="001521CE"/>
    <w:rsid w:val="00172A62"/>
    <w:rsid w:val="00172F8D"/>
    <w:rsid w:val="00173435"/>
    <w:rsid w:val="00176D87"/>
    <w:rsid w:val="00183581"/>
    <w:rsid w:val="00186DE2"/>
    <w:rsid w:val="001A7949"/>
    <w:rsid w:val="001B1D62"/>
    <w:rsid w:val="001B1EA3"/>
    <w:rsid w:val="001D7691"/>
    <w:rsid w:val="00235AB5"/>
    <w:rsid w:val="00246065"/>
    <w:rsid w:val="002548B9"/>
    <w:rsid w:val="00274C4A"/>
    <w:rsid w:val="00281819"/>
    <w:rsid w:val="002D084A"/>
    <w:rsid w:val="002E1BF8"/>
    <w:rsid w:val="003055F5"/>
    <w:rsid w:val="00312F6C"/>
    <w:rsid w:val="00334EE3"/>
    <w:rsid w:val="00363799"/>
    <w:rsid w:val="00370D43"/>
    <w:rsid w:val="003714AE"/>
    <w:rsid w:val="00392D50"/>
    <w:rsid w:val="003A7CC9"/>
    <w:rsid w:val="003C1339"/>
    <w:rsid w:val="00440AF7"/>
    <w:rsid w:val="0045521D"/>
    <w:rsid w:val="00482330"/>
    <w:rsid w:val="00493528"/>
    <w:rsid w:val="00493F27"/>
    <w:rsid w:val="004A443B"/>
    <w:rsid w:val="004B0966"/>
    <w:rsid w:val="004B2A7E"/>
    <w:rsid w:val="004B2D2D"/>
    <w:rsid w:val="004E438B"/>
    <w:rsid w:val="005156A7"/>
    <w:rsid w:val="005445CA"/>
    <w:rsid w:val="005459DB"/>
    <w:rsid w:val="00556086"/>
    <w:rsid w:val="0056603C"/>
    <w:rsid w:val="005A5F24"/>
    <w:rsid w:val="005B1DB3"/>
    <w:rsid w:val="005C2FB0"/>
    <w:rsid w:val="005E1F6B"/>
    <w:rsid w:val="006057FC"/>
    <w:rsid w:val="006164ED"/>
    <w:rsid w:val="006449AB"/>
    <w:rsid w:val="006706D3"/>
    <w:rsid w:val="00690F4B"/>
    <w:rsid w:val="006C7A98"/>
    <w:rsid w:val="0070027D"/>
    <w:rsid w:val="007342C7"/>
    <w:rsid w:val="00746169"/>
    <w:rsid w:val="00747B81"/>
    <w:rsid w:val="007714E6"/>
    <w:rsid w:val="007731E9"/>
    <w:rsid w:val="00795472"/>
    <w:rsid w:val="007A209D"/>
    <w:rsid w:val="007A7E64"/>
    <w:rsid w:val="007B6F0B"/>
    <w:rsid w:val="007C32E5"/>
    <w:rsid w:val="007C3E43"/>
    <w:rsid w:val="007F224A"/>
    <w:rsid w:val="008065B6"/>
    <w:rsid w:val="00812576"/>
    <w:rsid w:val="00815500"/>
    <w:rsid w:val="00823FDF"/>
    <w:rsid w:val="00833889"/>
    <w:rsid w:val="00833A19"/>
    <w:rsid w:val="00845B3E"/>
    <w:rsid w:val="00851F29"/>
    <w:rsid w:val="008602F8"/>
    <w:rsid w:val="0089161A"/>
    <w:rsid w:val="008940E7"/>
    <w:rsid w:val="008A14EE"/>
    <w:rsid w:val="008B03F8"/>
    <w:rsid w:val="008C3A4C"/>
    <w:rsid w:val="008E159F"/>
    <w:rsid w:val="008E275F"/>
    <w:rsid w:val="008E550A"/>
    <w:rsid w:val="009119BF"/>
    <w:rsid w:val="0091571F"/>
    <w:rsid w:val="00943C8D"/>
    <w:rsid w:val="00953CC9"/>
    <w:rsid w:val="009575FB"/>
    <w:rsid w:val="00960697"/>
    <w:rsid w:val="00960B1F"/>
    <w:rsid w:val="00981F97"/>
    <w:rsid w:val="009A11D6"/>
    <w:rsid w:val="009C06B2"/>
    <w:rsid w:val="009C07D0"/>
    <w:rsid w:val="009D45A0"/>
    <w:rsid w:val="009D69D7"/>
    <w:rsid w:val="009F2AE3"/>
    <w:rsid w:val="00A10753"/>
    <w:rsid w:val="00A21FD6"/>
    <w:rsid w:val="00A27423"/>
    <w:rsid w:val="00A56517"/>
    <w:rsid w:val="00A56C0F"/>
    <w:rsid w:val="00A754E8"/>
    <w:rsid w:val="00A80164"/>
    <w:rsid w:val="00AB1EA4"/>
    <w:rsid w:val="00AB3832"/>
    <w:rsid w:val="00AE723C"/>
    <w:rsid w:val="00AF3037"/>
    <w:rsid w:val="00B2555C"/>
    <w:rsid w:val="00B632E4"/>
    <w:rsid w:val="00B64BC9"/>
    <w:rsid w:val="00B724EC"/>
    <w:rsid w:val="00B73019"/>
    <w:rsid w:val="00B83C43"/>
    <w:rsid w:val="00BC55AB"/>
    <w:rsid w:val="00BE0C0D"/>
    <w:rsid w:val="00C12AE9"/>
    <w:rsid w:val="00C17F94"/>
    <w:rsid w:val="00C32AF2"/>
    <w:rsid w:val="00C3493D"/>
    <w:rsid w:val="00C62C5E"/>
    <w:rsid w:val="00C71236"/>
    <w:rsid w:val="00CA596A"/>
    <w:rsid w:val="00CA5F68"/>
    <w:rsid w:val="00CA7993"/>
    <w:rsid w:val="00CB1B78"/>
    <w:rsid w:val="00CB7A1C"/>
    <w:rsid w:val="00CE1483"/>
    <w:rsid w:val="00D03970"/>
    <w:rsid w:val="00D21E41"/>
    <w:rsid w:val="00D460B1"/>
    <w:rsid w:val="00D54BC3"/>
    <w:rsid w:val="00D84E02"/>
    <w:rsid w:val="00DB122D"/>
    <w:rsid w:val="00DB74D7"/>
    <w:rsid w:val="00DC29AE"/>
    <w:rsid w:val="00DC68E7"/>
    <w:rsid w:val="00DD7B5A"/>
    <w:rsid w:val="00E0154F"/>
    <w:rsid w:val="00E04231"/>
    <w:rsid w:val="00E20277"/>
    <w:rsid w:val="00E3043E"/>
    <w:rsid w:val="00E37FC0"/>
    <w:rsid w:val="00E54834"/>
    <w:rsid w:val="00EA0C14"/>
    <w:rsid w:val="00EB43F4"/>
    <w:rsid w:val="00EB514A"/>
    <w:rsid w:val="00ED47C3"/>
    <w:rsid w:val="00EE5D6C"/>
    <w:rsid w:val="00EE60F4"/>
    <w:rsid w:val="00F0494F"/>
    <w:rsid w:val="00F1496C"/>
    <w:rsid w:val="00F21AC6"/>
    <w:rsid w:val="00F65FE1"/>
    <w:rsid w:val="00FE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354C6"/>
  <w15:docId w15:val="{AC4B9B0A-06BE-4E2B-999A-81B3E81E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line="280" w:lineRule="atLeast"/>
      <w:jc w:val="both"/>
    </w:pPr>
    <w:rPr>
      <w:rFonts w:ascii="Futura Light BT" w:hAnsi="Futura Light BT" w:cs="Futura Light BT"/>
      <w:lang w:val="de-CH" w:eastAsia="de-CH"/>
    </w:rPr>
  </w:style>
  <w:style w:type="paragraph" w:styleId="Titre1">
    <w:name w:val="heading 1"/>
    <w:basedOn w:val="Normal"/>
    <w:next w:val="Retraitnormal"/>
    <w:qFormat/>
    <w:pPr>
      <w:keepNext/>
      <w:keepLines/>
      <w:pageBreakBefore/>
      <w:spacing w:after="120"/>
      <w:ind w:left="709" w:hanging="709"/>
      <w:outlineLvl w:val="0"/>
    </w:pPr>
    <w:rPr>
      <w:b/>
      <w:bCs/>
      <w:sz w:val="30"/>
      <w:szCs w:val="30"/>
    </w:rPr>
  </w:style>
  <w:style w:type="paragraph" w:styleId="Titre2">
    <w:name w:val="heading 2"/>
    <w:basedOn w:val="Normal"/>
    <w:next w:val="Retraitnormal"/>
    <w:qFormat/>
    <w:pPr>
      <w:keepNext/>
      <w:keepLines/>
      <w:numPr>
        <w:ilvl w:val="1"/>
        <w:numId w:val="7"/>
      </w:numPr>
      <w:tabs>
        <w:tab w:val="clear" w:pos="926"/>
        <w:tab w:val="num" w:pos="643"/>
      </w:tabs>
      <w:spacing w:before="360" w:after="120"/>
      <w:ind w:left="709" w:hanging="709"/>
      <w:outlineLvl w:val="1"/>
    </w:pPr>
    <w:rPr>
      <w:b/>
      <w:bCs/>
      <w:sz w:val="28"/>
      <w:szCs w:val="28"/>
    </w:rPr>
  </w:style>
  <w:style w:type="paragraph" w:styleId="Titre3">
    <w:name w:val="heading 3"/>
    <w:basedOn w:val="Normal"/>
    <w:next w:val="Retraitnormal"/>
    <w:qFormat/>
    <w:pPr>
      <w:keepNext/>
      <w:keepLines/>
      <w:numPr>
        <w:ilvl w:val="2"/>
        <w:numId w:val="8"/>
      </w:numPr>
      <w:tabs>
        <w:tab w:val="clear" w:pos="360"/>
        <w:tab w:val="num" w:pos="926"/>
      </w:tabs>
      <w:spacing w:before="360" w:after="120"/>
      <w:ind w:left="709" w:hanging="709"/>
      <w:outlineLvl w:val="2"/>
    </w:pPr>
    <w:rPr>
      <w:b/>
      <w:bCs/>
      <w:sz w:val="26"/>
      <w:szCs w:val="26"/>
    </w:rPr>
  </w:style>
  <w:style w:type="paragraph" w:styleId="Titre4">
    <w:name w:val="heading 4"/>
    <w:basedOn w:val="Normal"/>
    <w:next w:val="Retraitnormal"/>
    <w:qFormat/>
    <w:pPr>
      <w:keepNext/>
      <w:keepLines/>
      <w:numPr>
        <w:ilvl w:val="3"/>
        <w:numId w:val="9"/>
      </w:numPr>
      <w:tabs>
        <w:tab w:val="clear" w:pos="643"/>
        <w:tab w:val="left" w:pos="992"/>
      </w:tabs>
      <w:spacing w:before="360" w:after="120"/>
      <w:ind w:left="709" w:hanging="709"/>
      <w:outlineLvl w:val="3"/>
    </w:pPr>
    <w:rPr>
      <w:b/>
      <w:bCs/>
      <w:sz w:val="24"/>
      <w:szCs w:val="24"/>
    </w:rPr>
  </w:style>
  <w:style w:type="paragraph" w:styleId="Titre5">
    <w:name w:val="heading 5"/>
    <w:basedOn w:val="Normal"/>
    <w:next w:val="Retraitnormal"/>
    <w:qFormat/>
    <w:pPr>
      <w:keepNext/>
      <w:keepLines/>
      <w:numPr>
        <w:ilvl w:val="4"/>
        <w:numId w:val="1"/>
      </w:numPr>
      <w:tabs>
        <w:tab w:val="num" w:pos="0"/>
      </w:tabs>
      <w:spacing w:before="240" w:after="120"/>
      <w:outlineLvl w:val="4"/>
    </w:pPr>
    <w:rPr>
      <w:b/>
      <w:bCs/>
      <w:sz w:val="22"/>
      <w:szCs w:val="22"/>
    </w:rPr>
  </w:style>
  <w:style w:type="paragraph" w:styleId="Titre6">
    <w:name w:val="heading 6"/>
    <w:basedOn w:val="Normal"/>
    <w:next w:val="Retraitnormal"/>
    <w:qFormat/>
    <w:pPr>
      <w:keepNext/>
      <w:keepLines/>
      <w:numPr>
        <w:ilvl w:val="5"/>
        <w:numId w:val="2"/>
      </w:numPr>
      <w:tabs>
        <w:tab w:val="clear" w:pos="360"/>
        <w:tab w:val="num" w:pos="0"/>
      </w:tabs>
      <w:spacing w:before="240" w:after="120"/>
      <w:outlineLvl w:val="5"/>
    </w:pPr>
    <w:rPr>
      <w:b/>
      <w:bCs/>
    </w:rPr>
  </w:style>
  <w:style w:type="paragraph" w:styleId="Titre7">
    <w:name w:val="heading 7"/>
    <w:basedOn w:val="Normal"/>
    <w:next w:val="Retraitnormal"/>
    <w:qFormat/>
    <w:pPr>
      <w:numPr>
        <w:ilvl w:val="6"/>
        <w:numId w:val="3"/>
      </w:numPr>
      <w:tabs>
        <w:tab w:val="num" w:pos="0"/>
      </w:tabs>
      <w:outlineLvl w:val="6"/>
    </w:pPr>
    <w:rPr>
      <w:i/>
      <w:iCs/>
    </w:rPr>
  </w:style>
  <w:style w:type="paragraph" w:styleId="Titre8">
    <w:name w:val="heading 8"/>
    <w:basedOn w:val="Normal"/>
    <w:next w:val="Retraitnormal"/>
    <w:qFormat/>
    <w:pPr>
      <w:numPr>
        <w:ilvl w:val="7"/>
        <w:numId w:val="4"/>
      </w:numPr>
      <w:tabs>
        <w:tab w:val="num" w:pos="0"/>
      </w:tabs>
      <w:outlineLvl w:val="7"/>
    </w:pPr>
    <w:rPr>
      <w:i/>
      <w:iCs/>
    </w:rPr>
  </w:style>
  <w:style w:type="paragraph" w:styleId="Titre9">
    <w:name w:val="heading 9"/>
    <w:basedOn w:val="Normal"/>
    <w:next w:val="Retraitnormal"/>
    <w:qFormat/>
    <w:pPr>
      <w:numPr>
        <w:ilvl w:val="8"/>
        <w:numId w:val="5"/>
      </w:numPr>
      <w:tabs>
        <w:tab w:val="clear" w:pos="360"/>
        <w:tab w:val="num" w:pos="0"/>
      </w:tabs>
      <w:ind w:left="0" w:firstLine="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character" w:styleId="Appelnotedebasdep">
    <w:name w:val="footnote reference"/>
    <w:semiHidden/>
    <w:rPr>
      <w:position w:val="6"/>
      <w:sz w:val="16"/>
      <w:szCs w:val="16"/>
    </w:rPr>
  </w:style>
  <w:style w:type="paragraph" w:styleId="Pieddepage">
    <w:name w:val="footer"/>
    <w:basedOn w:val="Normal"/>
    <w:pPr>
      <w:tabs>
        <w:tab w:val="center" w:pos="4252"/>
        <w:tab w:val="right" w:pos="8504"/>
      </w:tabs>
      <w:spacing w:line="240" w:lineRule="auto"/>
    </w:pPr>
  </w:style>
  <w:style w:type="paragraph" w:styleId="Index1">
    <w:name w:val="index 1"/>
    <w:basedOn w:val="Normal"/>
    <w:next w:val="Normal"/>
    <w:autoRedefine/>
    <w:semiHidden/>
  </w:style>
  <w:style w:type="paragraph" w:styleId="Index2">
    <w:name w:val="index 2"/>
    <w:basedOn w:val="Normal"/>
    <w:next w:val="Normal"/>
    <w:autoRedefine/>
    <w:semiHidden/>
    <w:pPr>
      <w:ind w:left="283"/>
    </w:pPr>
  </w:style>
  <w:style w:type="paragraph" w:styleId="Index3">
    <w:name w:val="index 3"/>
    <w:basedOn w:val="Normal"/>
    <w:next w:val="Normal"/>
    <w:autoRedefine/>
    <w:semiHidden/>
    <w:pPr>
      <w:ind w:left="566"/>
    </w:pPr>
  </w:style>
  <w:style w:type="paragraph" w:styleId="Index4">
    <w:name w:val="index 4"/>
    <w:basedOn w:val="Normal"/>
    <w:next w:val="Normal"/>
    <w:autoRedefine/>
    <w:semiHidden/>
    <w:pPr>
      <w:tabs>
        <w:tab w:val="right" w:leader="dot" w:pos="4572"/>
      </w:tabs>
      <w:ind w:left="800" w:hanging="200"/>
    </w:pPr>
  </w:style>
  <w:style w:type="paragraph" w:styleId="Index5">
    <w:name w:val="index 5"/>
    <w:basedOn w:val="Normal"/>
    <w:next w:val="Normal"/>
    <w:autoRedefine/>
    <w:semiHidden/>
    <w:pPr>
      <w:tabs>
        <w:tab w:val="right" w:leader="dot" w:pos="4572"/>
      </w:tabs>
      <w:ind w:left="1000" w:hanging="200"/>
    </w:pPr>
  </w:style>
  <w:style w:type="paragraph" w:styleId="Index6">
    <w:name w:val="index 6"/>
    <w:basedOn w:val="Normal"/>
    <w:next w:val="Normal"/>
    <w:autoRedefine/>
    <w:semiHidden/>
    <w:pPr>
      <w:tabs>
        <w:tab w:val="right" w:leader="dot" w:pos="4572"/>
      </w:tabs>
      <w:ind w:left="1200" w:hanging="200"/>
    </w:pPr>
  </w:style>
  <w:style w:type="paragraph" w:styleId="Index7">
    <w:name w:val="index 7"/>
    <w:basedOn w:val="Normal"/>
    <w:next w:val="Normal"/>
    <w:autoRedefine/>
    <w:semiHidden/>
    <w:pPr>
      <w:tabs>
        <w:tab w:val="right" w:leader="dot" w:pos="4572"/>
      </w:tabs>
      <w:ind w:left="1400" w:hanging="200"/>
    </w:pPr>
  </w:style>
  <w:style w:type="paragraph" w:styleId="Index8">
    <w:name w:val="index 8"/>
    <w:basedOn w:val="Normal"/>
    <w:next w:val="Normal"/>
    <w:autoRedefine/>
    <w:semiHidden/>
    <w:pPr>
      <w:tabs>
        <w:tab w:val="right" w:leader="dot" w:pos="4572"/>
      </w:tabs>
      <w:ind w:left="1600" w:hanging="200"/>
    </w:pPr>
  </w:style>
  <w:style w:type="paragraph" w:styleId="Index9">
    <w:name w:val="index 9"/>
    <w:basedOn w:val="Normal"/>
    <w:next w:val="Normal"/>
    <w:autoRedefine/>
    <w:semiHidden/>
    <w:pPr>
      <w:tabs>
        <w:tab w:val="right" w:leader="dot" w:pos="4572"/>
      </w:tabs>
      <w:ind w:left="1800" w:hanging="200"/>
    </w:pPr>
  </w:style>
  <w:style w:type="paragraph" w:styleId="Titreindex">
    <w:name w:val="index heading"/>
    <w:basedOn w:val="Normal"/>
    <w:next w:val="Index1"/>
    <w:semiHidden/>
  </w:style>
  <w:style w:type="paragraph" w:styleId="En-tte">
    <w:name w:val="header"/>
    <w:basedOn w:val="Normal"/>
    <w:pPr>
      <w:tabs>
        <w:tab w:val="center" w:pos="4252"/>
        <w:tab w:val="right" w:pos="8504"/>
      </w:tabs>
      <w:spacing w:line="240" w:lineRule="auto"/>
    </w:pPr>
  </w:style>
  <w:style w:type="paragraph" w:styleId="Retraitnormal">
    <w:name w:val="Normal Indent"/>
    <w:basedOn w:val="Normal"/>
    <w:pPr>
      <w:ind w:left="709"/>
    </w:pPr>
  </w:style>
  <w:style w:type="paragraph" w:customStyle="1" w:styleId="Titel5">
    <w:name w:val="Titel 5"/>
    <w:basedOn w:val="Titre5"/>
    <w:next w:val="Retraitnormal"/>
    <w:pPr>
      <w:numPr>
        <w:ilvl w:val="0"/>
        <w:numId w:val="0"/>
      </w:numPr>
      <w:ind w:left="709"/>
      <w:outlineLvl w:val="9"/>
    </w:pPr>
  </w:style>
  <w:style w:type="paragraph" w:customStyle="1" w:styleId="Titel6">
    <w:name w:val="Titel 6"/>
    <w:basedOn w:val="Titre6"/>
    <w:next w:val="Retraitnormal"/>
    <w:pPr>
      <w:numPr>
        <w:ilvl w:val="0"/>
        <w:numId w:val="0"/>
      </w:numPr>
      <w:ind w:left="709"/>
      <w:outlineLvl w:val="9"/>
    </w:pPr>
  </w:style>
  <w:style w:type="paragraph" w:styleId="TM1">
    <w:name w:val="toc 1"/>
    <w:basedOn w:val="Normal"/>
    <w:next w:val="Normal"/>
    <w:autoRedefine/>
    <w:semiHidden/>
    <w:pPr>
      <w:spacing w:before="120"/>
      <w:jc w:val="left"/>
    </w:pPr>
    <w:rPr>
      <w:b/>
      <w:bCs/>
    </w:rPr>
  </w:style>
  <w:style w:type="paragraph" w:styleId="TM2">
    <w:name w:val="toc 2"/>
    <w:basedOn w:val="Normal"/>
    <w:next w:val="Normal"/>
    <w:autoRedefine/>
    <w:semiHidden/>
    <w:pPr>
      <w:ind w:left="198"/>
      <w:jc w:val="left"/>
    </w:pPr>
  </w:style>
  <w:style w:type="paragraph" w:styleId="TM3">
    <w:name w:val="toc 3"/>
    <w:basedOn w:val="Normal"/>
    <w:next w:val="Normal"/>
    <w:autoRedefine/>
    <w:semiHidden/>
    <w:pPr>
      <w:ind w:left="403"/>
      <w:jc w:val="left"/>
    </w:pPr>
  </w:style>
  <w:style w:type="paragraph" w:styleId="TM4">
    <w:name w:val="toc 4"/>
    <w:basedOn w:val="Normal"/>
    <w:next w:val="Normal"/>
    <w:autoRedefine/>
    <w:semiHidden/>
    <w:pPr>
      <w:ind w:left="600"/>
      <w:jc w:val="left"/>
    </w:pPr>
  </w:style>
  <w:style w:type="paragraph" w:styleId="TM5">
    <w:name w:val="toc 5"/>
    <w:basedOn w:val="Normal"/>
    <w:next w:val="Normal"/>
    <w:autoRedefine/>
    <w:semiHidden/>
    <w:pPr>
      <w:ind w:left="800"/>
      <w:jc w:val="left"/>
    </w:pPr>
  </w:style>
  <w:style w:type="paragraph" w:styleId="TM6">
    <w:name w:val="toc 6"/>
    <w:basedOn w:val="Normal"/>
    <w:next w:val="Normal"/>
    <w:autoRedefine/>
    <w:semiHidden/>
    <w:pPr>
      <w:ind w:left="1000"/>
      <w:jc w:val="left"/>
    </w:pPr>
  </w:style>
  <w:style w:type="paragraph" w:styleId="TM7">
    <w:name w:val="toc 7"/>
    <w:basedOn w:val="Normal"/>
    <w:next w:val="Normal"/>
    <w:autoRedefine/>
    <w:semiHidden/>
    <w:pPr>
      <w:ind w:left="1200"/>
      <w:jc w:val="left"/>
    </w:pPr>
  </w:style>
  <w:style w:type="paragraph" w:styleId="TM8">
    <w:name w:val="toc 8"/>
    <w:basedOn w:val="Normal"/>
    <w:next w:val="Normal"/>
    <w:autoRedefine/>
    <w:semiHidden/>
    <w:pPr>
      <w:ind w:left="1400"/>
      <w:jc w:val="left"/>
    </w:pPr>
  </w:style>
  <w:style w:type="paragraph" w:styleId="TM9">
    <w:name w:val="toc 9"/>
    <w:basedOn w:val="Normal"/>
    <w:next w:val="Normal"/>
    <w:autoRedefine/>
    <w:semiHidden/>
    <w:pPr>
      <w:ind w:left="1600"/>
      <w:jc w:val="left"/>
    </w:pPr>
  </w:style>
  <w:style w:type="character" w:styleId="Numrodeligne">
    <w:name w:val="line number"/>
    <w:basedOn w:val="Policepardfaut"/>
  </w:style>
  <w:style w:type="paragraph" w:styleId="Listenumros">
    <w:name w:val="List Number"/>
    <w:basedOn w:val="Normal"/>
    <w:pPr>
      <w:ind w:left="283" w:hanging="283"/>
    </w:pPr>
  </w:style>
  <w:style w:type="paragraph" w:styleId="Listenumros2">
    <w:name w:val="List Number 2"/>
    <w:basedOn w:val="Normal"/>
    <w:pPr>
      <w:ind w:left="566" w:hanging="283"/>
    </w:pPr>
  </w:style>
  <w:style w:type="paragraph" w:styleId="Listenumros3">
    <w:name w:val="List Number 3"/>
    <w:basedOn w:val="Normal"/>
    <w:pPr>
      <w:ind w:left="849" w:hanging="283"/>
    </w:pPr>
  </w:style>
  <w:style w:type="paragraph" w:customStyle="1" w:styleId="Maske">
    <w:name w:val="Maske"/>
    <w:basedOn w:val="Retraitnormal"/>
    <w:pPr>
      <w:keepNext/>
      <w:keepLines/>
      <w:pBdr>
        <w:top w:val="single" w:sz="6" w:space="1" w:color="auto"/>
        <w:left w:val="single" w:sz="6" w:space="1" w:color="auto"/>
        <w:bottom w:val="single" w:sz="6" w:space="1" w:color="auto"/>
        <w:right w:val="single" w:sz="6" w:space="1" w:color="auto"/>
      </w:pBdr>
      <w:spacing w:line="240" w:lineRule="auto"/>
    </w:pPr>
    <w:rPr>
      <w:rFonts w:ascii="Courier New" w:hAnsi="Courier New" w:cs="Courier New"/>
      <w:sz w:val="18"/>
      <w:szCs w:val="18"/>
      <w:lang w:val="de-DE"/>
    </w:rPr>
  </w:style>
  <w:style w:type="paragraph" w:customStyle="1" w:styleId="H1">
    <w:name w:val="H1"/>
    <w:basedOn w:val="Normal"/>
    <w:next w:val="Normal"/>
    <w:pPr>
      <w:keepNext/>
      <w:spacing w:before="100" w:after="100" w:line="240" w:lineRule="auto"/>
      <w:jc w:val="left"/>
      <w:outlineLvl w:val="1"/>
    </w:pPr>
    <w:rPr>
      <w:b/>
      <w:bCs/>
      <w:kern w:val="36"/>
      <w:sz w:val="48"/>
      <w:szCs w:val="48"/>
    </w:rPr>
  </w:style>
  <w:style w:type="paragraph" w:customStyle="1" w:styleId="z-BottomofForm">
    <w:name w:val="z-Bottom of Form"/>
    <w:next w:val="Normal"/>
    <w:hidden/>
    <w:pPr>
      <w:pBdr>
        <w:top w:val="double" w:sz="2" w:space="0" w:color="000000"/>
      </w:pBdr>
      <w:autoSpaceDE w:val="0"/>
      <w:autoSpaceDN w:val="0"/>
      <w:jc w:val="center"/>
    </w:pPr>
    <w:rPr>
      <w:rFonts w:ascii="Arial" w:hAnsi="Arial" w:cs="Arial"/>
      <w:vanish/>
      <w:sz w:val="16"/>
      <w:szCs w:val="16"/>
      <w:lang w:val="de-CH" w:eastAsia="de-CH"/>
    </w:rPr>
  </w:style>
  <w:style w:type="paragraph" w:customStyle="1" w:styleId="z-TopofForm">
    <w:name w:val="z-Top of Form"/>
    <w:next w:val="Normal"/>
    <w:hidden/>
    <w:pPr>
      <w:pBdr>
        <w:bottom w:val="double" w:sz="2" w:space="0" w:color="000000"/>
      </w:pBdr>
      <w:autoSpaceDE w:val="0"/>
      <w:autoSpaceDN w:val="0"/>
      <w:jc w:val="center"/>
    </w:pPr>
    <w:rPr>
      <w:rFonts w:ascii="Arial" w:hAnsi="Arial" w:cs="Arial"/>
      <w:vanish/>
      <w:sz w:val="16"/>
      <w:szCs w:val="16"/>
      <w:lang w:val="de-CH" w:eastAsia="de-CH"/>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sid w:val="00E04231"/>
    <w:rPr>
      <w:rFonts w:ascii="Tahoma" w:hAnsi="Tahoma" w:cs="Tahoma"/>
      <w:sz w:val="16"/>
      <w:szCs w:val="16"/>
    </w:rPr>
  </w:style>
  <w:style w:type="character" w:styleId="Numrodepage">
    <w:name w:val="page number"/>
    <w:basedOn w:val="Policepardfaut"/>
    <w:rsid w:val="00493F27"/>
  </w:style>
  <w:style w:type="character" w:styleId="Lienhypertexte">
    <w:name w:val="Hyperlink"/>
    <w:rsid w:val="00392D50"/>
    <w:rPr>
      <w:color w:val="13226E"/>
      <w:u w:val="single"/>
    </w:rPr>
  </w:style>
  <w:style w:type="character" w:customStyle="1" w:styleId="ieicon1">
    <w:name w:val="ieicon1"/>
    <w:rsid w:val="00392D50"/>
    <w:rPr>
      <w:vanish/>
      <w:webHidden w:val="0"/>
      <w:specVanish w:val="0"/>
    </w:rPr>
  </w:style>
  <w:style w:type="character" w:customStyle="1" w:styleId="hidden1">
    <w:name w:val="hidden1"/>
    <w:rsid w:val="00392D50"/>
    <w:rPr>
      <w:vanish w:val="0"/>
      <w:webHidden w:val="0"/>
      <w:specVanish w:val="0"/>
    </w:rPr>
  </w:style>
  <w:style w:type="paragraph" w:styleId="Paragraphedeliste">
    <w:name w:val="List Paragraph"/>
    <w:basedOn w:val="Normal"/>
    <w:uiPriority w:val="34"/>
    <w:qFormat/>
    <w:rsid w:val="00812576"/>
    <w:pPr>
      <w:ind w:left="720"/>
      <w:contextualSpacing/>
    </w:pPr>
  </w:style>
  <w:style w:type="character" w:styleId="Lienhypertextesuivivisit">
    <w:name w:val="FollowedHyperlink"/>
    <w:basedOn w:val="Policepardfaut"/>
    <w:semiHidden/>
    <w:unhideWhenUsed/>
    <w:rsid w:val="007F2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7372">
      <w:bodyDiv w:val="1"/>
      <w:marLeft w:val="0"/>
      <w:marRight w:val="0"/>
      <w:marTop w:val="0"/>
      <w:marBottom w:val="0"/>
      <w:divBdr>
        <w:top w:val="none" w:sz="0" w:space="0" w:color="auto"/>
        <w:left w:val="none" w:sz="0" w:space="0" w:color="auto"/>
        <w:bottom w:val="none" w:sz="0" w:space="0" w:color="auto"/>
        <w:right w:val="none" w:sz="0" w:space="0" w:color="auto"/>
      </w:divBdr>
      <w:divsChild>
        <w:div w:id="86388929">
          <w:marLeft w:val="0"/>
          <w:marRight w:val="0"/>
          <w:marTop w:val="0"/>
          <w:marBottom w:val="0"/>
          <w:divBdr>
            <w:top w:val="none" w:sz="0" w:space="0" w:color="auto"/>
            <w:left w:val="none" w:sz="0" w:space="0" w:color="auto"/>
            <w:bottom w:val="none" w:sz="0" w:space="0" w:color="auto"/>
            <w:right w:val="none" w:sz="0" w:space="0" w:color="auto"/>
          </w:divBdr>
          <w:divsChild>
            <w:div w:id="1110853060">
              <w:marLeft w:val="210"/>
              <w:marRight w:val="210"/>
              <w:marTop w:val="0"/>
              <w:marBottom w:val="0"/>
              <w:divBdr>
                <w:top w:val="none" w:sz="0" w:space="0" w:color="auto"/>
                <w:left w:val="none" w:sz="0" w:space="0" w:color="auto"/>
                <w:bottom w:val="none" w:sz="0" w:space="0" w:color="auto"/>
                <w:right w:val="none" w:sz="0" w:space="0" w:color="auto"/>
              </w:divBdr>
              <w:divsChild>
                <w:div w:id="1861888708">
                  <w:marLeft w:val="375"/>
                  <w:marRight w:val="0"/>
                  <w:marTop w:val="0"/>
                  <w:marBottom w:val="0"/>
                  <w:divBdr>
                    <w:top w:val="none" w:sz="0" w:space="0" w:color="auto"/>
                    <w:left w:val="none" w:sz="0" w:space="0" w:color="auto"/>
                    <w:bottom w:val="none" w:sz="0" w:space="0" w:color="auto"/>
                    <w:right w:val="none" w:sz="0" w:space="0" w:color="auto"/>
                  </w:divBdr>
                  <w:divsChild>
                    <w:div w:id="1834569903">
                      <w:marLeft w:val="0"/>
                      <w:marRight w:val="0"/>
                      <w:marTop w:val="0"/>
                      <w:marBottom w:val="0"/>
                      <w:divBdr>
                        <w:top w:val="none" w:sz="0" w:space="0" w:color="auto"/>
                        <w:left w:val="none" w:sz="0" w:space="0" w:color="auto"/>
                        <w:bottom w:val="none" w:sz="0" w:space="0" w:color="auto"/>
                        <w:right w:val="none" w:sz="0" w:space="0" w:color="auto"/>
                      </w:divBdr>
                      <w:divsChild>
                        <w:div w:id="1760717451">
                          <w:marLeft w:val="0"/>
                          <w:marRight w:val="0"/>
                          <w:marTop w:val="0"/>
                          <w:marBottom w:val="0"/>
                          <w:divBdr>
                            <w:top w:val="none" w:sz="0" w:space="0" w:color="auto"/>
                            <w:left w:val="none" w:sz="0" w:space="0" w:color="auto"/>
                            <w:bottom w:val="none" w:sz="0" w:space="0" w:color="auto"/>
                            <w:right w:val="none" w:sz="0" w:space="0" w:color="auto"/>
                          </w:divBdr>
                          <w:divsChild>
                            <w:div w:id="194270360">
                              <w:marLeft w:val="0"/>
                              <w:marRight w:val="0"/>
                              <w:marTop w:val="0"/>
                              <w:marBottom w:val="0"/>
                              <w:divBdr>
                                <w:top w:val="none" w:sz="0" w:space="0" w:color="auto"/>
                                <w:left w:val="none" w:sz="0" w:space="0" w:color="auto"/>
                                <w:bottom w:val="none" w:sz="0" w:space="0" w:color="auto"/>
                                <w:right w:val="none" w:sz="0" w:space="0" w:color="auto"/>
                              </w:divBdr>
                              <w:divsChild>
                                <w:div w:id="1441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be.ch/belex/f/2/213_3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ch/ch/f/rs/c210.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obs.apps.be.ch/offene-stellen/juriste-stagiaire-au-sein-du-service-socio-juridique-de-l-apea-du-jura-bernois-a-courtelary-be/1074d7db-0309-4067-808e-5684f180ca57" TargetMode="External"/><Relationship Id="rId4" Type="http://schemas.openxmlformats.org/officeDocument/2006/relationships/webSettings" Target="webSettings.xml"/><Relationship Id="rId9" Type="http://schemas.openxmlformats.org/officeDocument/2006/relationships/hyperlink" Target="http://www.be.ch/ap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2574</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Stellenangebot - Template für Exportierung</vt:lpstr>
      <vt:lpstr>Stellenangebot - Template für Exportierung</vt:lpstr>
    </vt:vector>
  </TitlesOfParts>
  <Company>Bedag Informatik</Company>
  <LinksUpToDate>false</LinksUpToDate>
  <CharactersWithSpaces>3036</CharactersWithSpaces>
  <SharedDoc>false</SharedDoc>
  <HLinks>
    <vt:vector size="12" baseType="variant">
      <vt:variant>
        <vt:i4>4063241</vt:i4>
      </vt:variant>
      <vt:variant>
        <vt:i4>3</vt:i4>
      </vt:variant>
      <vt:variant>
        <vt:i4>0</vt:i4>
      </vt:variant>
      <vt:variant>
        <vt:i4>5</vt:i4>
      </vt:variant>
      <vt:variant>
        <vt:lpwstr>http://www.sta.be.ch/belex/f/2/213_316.html</vt:lpwstr>
      </vt:variant>
      <vt:variant>
        <vt:lpwstr/>
      </vt:variant>
      <vt:variant>
        <vt:i4>5308419</vt:i4>
      </vt:variant>
      <vt:variant>
        <vt:i4>0</vt:i4>
      </vt:variant>
      <vt:variant>
        <vt:i4>0</vt:i4>
      </vt:variant>
      <vt:variant>
        <vt:i4>5</vt:i4>
      </vt:variant>
      <vt:variant>
        <vt:lpwstr>http://www.admin.ch/ch/f/rs/c210.html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Stellenangebot - Template für Exportierung</dc:title>
  <dc:creator>Schori Bruno</dc:creator>
  <cp:lastModifiedBy>Isabelle Dumesnil</cp:lastModifiedBy>
  <cp:revision>4</cp:revision>
  <cp:lastPrinted>2022-04-25T09:57:00Z</cp:lastPrinted>
  <dcterms:created xsi:type="dcterms:W3CDTF">2022-04-25T10:07:00Z</dcterms:created>
  <dcterms:modified xsi:type="dcterms:W3CDTF">2022-05-03T09:44:00Z</dcterms:modified>
</cp:coreProperties>
</file>